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F83708" w14:textId="3EE1B5ED" w:rsidR="00533DDE" w:rsidRPr="00BA089B" w:rsidRDefault="00147A84" w:rsidP="00BA089B">
      <w:pPr>
        <w:spacing w:line="276" w:lineRule="auto"/>
        <w:jc w:val="right"/>
        <w:rPr>
          <w:rFonts w:ascii="Lato" w:hAnsi="Lato"/>
          <w:sz w:val="18"/>
          <w:szCs w:val="18"/>
        </w:rPr>
      </w:pPr>
      <w:r w:rsidRPr="00BA089B">
        <w:rPr>
          <w:rFonts w:ascii="Lato" w:hAnsi="Lato"/>
          <w:sz w:val="18"/>
          <w:szCs w:val="18"/>
        </w:rPr>
        <w:t>Załącznik</w:t>
      </w:r>
      <w:r w:rsidR="00533DDE" w:rsidRPr="00BA089B">
        <w:rPr>
          <w:rFonts w:ascii="Lato" w:hAnsi="Lato"/>
          <w:sz w:val="18"/>
          <w:szCs w:val="18"/>
        </w:rPr>
        <w:t xml:space="preserve"> nr </w:t>
      </w:r>
      <w:r w:rsidR="00886E05" w:rsidRPr="00BA089B">
        <w:rPr>
          <w:rFonts w:ascii="Lato" w:hAnsi="Lato"/>
          <w:sz w:val="18"/>
          <w:szCs w:val="18"/>
        </w:rPr>
        <w:t>1</w:t>
      </w:r>
      <w:r w:rsidRPr="00BA089B">
        <w:rPr>
          <w:rFonts w:ascii="Lato" w:hAnsi="Lato"/>
          <w:sz w:val="18"/>
          <w:szCs w:val="18"/>
        </w:rPr>
        <w:t xml:space="preserve"> </w:t>
      </w:r>
      <w:r w:rsidRPr="00A41EA4">
        <w:rPr>
          <w:rFonts w:ascii="Lato" w:hAnsi="Lato"/>
          <w:sz w:val="18"/>
          <w:szCs w:val="18"/>
        </w:rPr>
        <w:br/>
      </w:r>
      <w:r w:rsidRPr="00BA089B">
        <w:rPr>
          <w:rFonts w:ascii="Lato" w:hAnsi="Lato"/>
          <w:sz w:val="18"/>
          <w:szCs w:val="18"/>
        </w:rPr>
        <w:t>do Zaproszenia do szacowania wartości zamówienia</w:t>
      </w:r>
    </w:p>
    <w:p w14:paraId="5D596F92" w14:textId="77777777" w:rsidR="00147A84" w:rsidRPr="00BA089B" w:rsidRDefault="00147A84" w:rsidP="00BA089B">
      <w:pPr>
        <w:spacing w:line="276" w:lineRule="auto"/>
        <w:rPr>
          <w:rFonts w:ascii="Lato" w:hAnsi="Lato"/>
        </w:rPr>
      </w:pPr>
    </w:p>
    <w:p w14:paraId="13201BD6" w14:textId="77777777" w:rsidR="0017559D" w:rsidRPr="00BA089B" w:rsidRDefault="00302B53" w:rsidP="00BA089B">
      <w:pPr>
        <w:spacing w:line="276" w:lineRule="auto"/>
        <w:jc w:val="center"/>
        <w:rPr>
          <w:rFonts w:ascii="Lato" w:hAnsi="Lato"/>
          <w:b/>
          <w:bCs/>
          <w:sz w:val="24"/>
          <w:szCs w:val="24"/>
        </w:rPr>
      </w:pPr>
      <w:r w:rsidRPr="00BA089B">
        <w:rPr>
          <w:rFonts w:ascii="Lato" w:hAnsi="Lato"/>
          <w:b/>
          <w:bCs/>
          <w:sz w:val="24"/>
          <w:szCs w:val="24"/>
        </w:rPr>
        <w:t>Opis Przedmiotu Zamówienia</w:t>
      </w:r>
    </w:p>
    <w:p w14:paraId="6E63F217" w14:textId="5306407F" w:rsidR="00533DDE" w:rsidRPr="00BA089B" w:rsidRDefault="0017559D" w:rsidP="00BA089B">
      <w:pPr>
        <w:spacing w:line="276" w:lineRule="auto"/>
        <w:jc w:val="center"/>
        <w:rPr>
          <w:rFonts w:ascii="Lato" w:hAnsi="Lato"/>
          <w:b/>
          <w:bCs/>
        </w:rPr>
      </w:pPr>
      <w:r w:rsidRPr="00BA089B">
        <w:rPr>
          <w:rFonts w:ascii="Lato" w:hAnsi="Lato"/>
          <w:b/>
          <w:bCs/>
        </w:rPr>
        <w:t>„</w:t>
      </w:r>
      <w:bookmarkStart w:id="0" w:name="_Hlk210298479"/>
      <w:r w:rsidR="00533DDE" w:rsidRPr="00BA089B">
        <w:rPr>
          <w:rFonts w:ascii="Lato" w:hAnsi="Lato"/>
          <w:b/>
          <w:bCs/>
        </w:rPr>
        <w:t xml:space="preserve">Nadzór </w:t>
      </w:r>
      <w:r w:rsidR="005F647E" w:rsidRPr="00BA089B">
        <w:rPr>
          <w:rFonts w:ascii="Lato" w:hAnsi="Lato"/>
          <w:b/>
          <w:bCs/>
        </w:rPr>
        <w:t xml:space="preserve">techniczny </w:t>
      </w:r>
      <w:r w:rsidR="00533DDE" w:rsidRPr="00BA089B">
        <w:rPr>
          <w:rFonts w:ascii="Lato" w:hAnsi="Lato"/>
          <w:b/>
          <w:bCs/>
        </w:rPr>
        <w:t>oraz kontrola jakości danych</w:t>
      </w:r>
      <w:bookmarkEnd w:id="0"/>
      <w:r w:rsidRPr="00BA089B">
        <w:rPr>
          <w:rFonts w:ascii="Lato" w:hAnsi="Lato"/>
          <w:b/>
          <w:bCs/>
        </w:rPr>
        <w:t>”</w:t>
      </w:r>
    </w:p>
    <w:p w14:paraId="0B4B4170" w14:textId="77777777" w:rsidR="00533DDE" w:rsidRPr="00BA089B" w:rsidRDefault="00533DDE" w:rsidP="00BA089B">
      <w:pPr>
        <w:spacing w:line="276" w:lineRule="auto"/>
        <w:rPr>
          <w:rFonts w:ascii="Lato" w:hAnsi="Lato"/>
        </w:rPr>
      </w:pPr>
    </w:p>
    <w:p w14:paraId="741099A6" w14:textId="7268591D" w:rsidR="00147A84" w:rsidRPr="00BA089B" w:rsidRDefault="00147A84" w:rsidP="00BA089B">
      <w:pPr>
        <w:pStyle w:val="Akapitzlist"/>
        <w:numPr>
          <w:ilvl w:val="0"/>
          <w:numId w:val="19"/>
        </w:numPr>
        <w:shd w:val="clear" w:color="auto" w:fill="D9D9D9" w:themeFill="background1" w:themeFillShade="D9"/>
        <w:spacing w:after="0" w:line="276" w:lineRule="auto"/>
        <w:rPr>
          <w:rFonts w:ascii="Lato" w:eastAsia="Calibri" w:hAnsi="Lato" w:cs="Times New Roman"/>
          <w:b/>
          <w:kern w:val="0"/>
          <w14:ligatures w14:val="none"/>
        </w:rPr>
      </w:pPr>
      <w:bookmarkStart w:id="1" w:name="_TOC_250012"/>
      <w:bookmarkStart w:id="2" w:name="_Hlk210295008"/>
      <w:r>
        <w:rPr>
          <w:rFonts w:ascii="Lato" w:eastAsia="Calibri" w:hAnsi="Lato" w:cs="Times New Roman"/>
          <w:b/>
          <w:kern w:val="0"/>
          <w14:ligatures w14:val="none"/>
        </w:rPr>
        <w:t>Opis</w:t>
      </w:r>
      <w:r w:rsidRPr="00147A84">
        <w:rPr>
          <w:rFonts w:ascii="Lato" w:eastAsia="Calibri" w:hAnsi="Lato" w:cs="Times New Roman"/>
          <w:b/>
          <w:kern w:val="0"/>
          <w14:ligatures w14:val="none"/>
        </w:rPr>
        <w:t xml:space="preserve"> przedmiotu zamówienia</w:t>
      </w:r>
      <w:bookmarkEnd w:id="1"/>
    </w:p>
    <w:p w14:paraId="54FF6408" w14:textId="77777777" w:rsidR="00147A84" w:rsidRDefault="00147A84" w:rsidP="00BA089B">
      <w:pPr>
        <w:pStyle w:val="Akapitzlist"/>
        <w:spacing w:before="240" w:line="276" w:lineRule="auto"/>
        <w:rPr>
          <w:rFonts w:ascii="Lato" w:hAnsi="Lato"/>
        </w:rPr>
      </w:pPr>
    </w:p>
    <w:p w14:paraId="4177EF9A" w14:textId="18321940" w:rsidR="00533DDE" w:rsidRPr="00BA089B" w:rsidRDefault="00533DDE" w:rsidP="00BA089B">
      <w:pPr>
        <w:pStyle w:val="Akapitzlist"/>
        <w:numPr>
          <w:ilvl w:val="0"/>
          <w:numId w:val="20"/>
        </w:numPr>
        <w:spacing w:before="240" w:line="276" w:lineRule="auto"/>
        <w:rPr>
          <w:rFonts w:ascii="Lato" w:hAnsi="Lato"/>
        </w:rPr>
      </w:pPr>
      <w:r w:rsidRPr="00BA089B">
        <w:rPr>
          <w:rFonts w:ascii="Lato" w:hAnsi="Lato"/>
        </w:rPr>
        <w:t xml:space="preserve">Celem zamówienia jest wybór wykonawcy odpowiedzialnego </w:t>
      </w:r>
      <w:bookmarkEnd w:id="2"/>
      <w:r w:rsidRPr="00BA089B">
        <w:rPr>
          <w:rFonts w:ascii="Lato" w:hAnsi="Lato"/>
        </w:rPr>
        <w:t xml:space="preserve">za nadzór ekspercki nad realizacją zadania teledetekcyjnego: </w:t>
      </w:r>
      <w:r w:rsidR="00926A52" w:rsidRPr="00BA089B">
        <w:rPr>
          <w:rFonts w:ascii="Lato" w:hAnsi="Lato"/>
        </w:rPr>
        <w:t>„</w:t>
      </w:r>
      <w:r w:rsidR="00926A52" w:rsidRPr="00BA089B">
        <w:rPr>
          <w:rFonts w:ascii="Lato" w:hAnsi="Lato"/>
          <w:b/>
          <w:bCs/>
        </w:rPr>
        <w:t>Ocena zasobów przyrodniczych metodami teledetekcyjnymi w NPN”</w:t>
      </w:r>
      <w:r w:rsidRPr="00BA089B">
        <w:rPr>
          <w:rFonts w:ascii="Lato" w:hAnsi="Lato"/>
        </w:rPr>
        <w:t>.</w:t>
      </w:r>
    </w:p>
    <w:p w14:paraId="019293F4" w14:textId="3C9DCBBA" w:rsidR="00BE56AB" w:rsidRPr="00BA089B" w:rsidRDefault="00533DDE" w:rsidP="00F24769">
      <w:pPr>
        <w:pStyle w:val="Akapitzlist"/>
        <w:numPr>
          <w:ilvl w:val="0"/>
          <w:numId w:val="20"/>
        </w:numPr>
        <w:spacing w:line="276" w:lineRule="auto"/>
        <w:rPr>
          <w:rFonts w:ascii="Lato" w:hAnsi="Lato"/>
        </w:rPr>
      </w:pPr>
      <w:r w:rsidRPr="00BA089B">
        <w:rPr>
          <w:rFonts w:ascii="Lato" w:hAnsi="Lato"/>
        </w:rPr>
        <w:t xml:space="preserve">Zakres usługi obejmuje </w:t>
      </w:r>
      <w:r w:rsidR="002E7635" w:rsidRPr="00BA089B">
        <w:rPr>
          <w:rFonts w:ascii="Lato" w:hAnsi="Lato"/>
        </w:rPr>
        <w:t xml:space="preserve">nadzór techniczny oraz kontrola jakości </w:t>
      </w:r>
      <w:r w:rsidRPr="00BA089B">
        <w:rPr>
          <w:rFonts w:ascii="Lato" w:hAnsi="Lato"/>
        </w:rPr>
        <w:t>produktów powstałych w ramach zadania</w:t>
      </w:r>
      <w:r w:rsidR="003C04EE">
        <w:rPr>
          <w:rFonts w:ascii="Lato" w:hAnsi="Lato"/>
        </w:rPr>
        <w:t xml:space="preserve"> którego opis zawarto w dziale II niniejszego dokumentu</w:t>
      </w:r>
      <w:r w:rsidRPr="00BA089B">
        <w:rPr>
          <w:rFonts w:ascii="Lato" w:hAnsi="Lato"/>
        </w:rPr>
        <w:t>, w tym</w:t>
      </w:r>
      <w:r w:rsidR="00147A84">
        <w:rPr>
          <w:rFonts w:ascii="Lato" w:hAnsi="Lato"/>
        </w:rPr>
        <w:t xml:space="preserve"> m.in.:</w:t>
      </w:r>
      <w:r w:rsidRPr="00D04789">
        <w:rPr>
          <w:rFonts w:ascii="Lato" w:hAnsi="Lato"/>
        </w:rPr>
        <w:t xml:space="preserve"> bazy danych lotniczych, źródłowych danych teledetekcyjnych, lotniczych danych archiwalnych, produktów teledetekcyjnych oraz wyników analiz, a także świadczenie konsultacji</w:t>
      </w:r>
      <w:r w:rsidR="00147A84">
        <w:rPr>
          <w:rFonts w:ascii="Lato" w:hAnsi="Lato"/>
        </w:rPr>
        <w:t xml:space="preserve"> </w:t>
      </w:r>
      <w:r w:rsidRPr="00BA089B">
        <w:rPr>
          <w:rFonts w:ascii="Lato" w:hAnsi="Lato"/>
        </w:rPr>
        <w:t>.</w:t>
      </w:r>
    </w:p>
    <w:p w14:paraId="131573C6" w14:textId="234D2CB7" w:rsidR="00147A84" w:rsidRPr="00BA089B" w:rsidRDefault="00533DDE" w:rsidP="00BA089B">
      <w:pPr>
        <w:pStyle w:val="Akapitzlist"/>
        <w:numPr>
          <w:ilvl w:val="0"/>
          <w:numId w:val="20"/>
        </w:numPr>
        <w:spacing w:line="276" w:lineRule="auto"/>
        <w:rPr>
          <w:rFonts w:ascii="Lato" w:hAnsi="Lato"/>
        </w:rPr>
      </w:pPr>
      <w:r w:rsidRPr="00BA089B">
        <w:rPr>
          <w:rFonts w:ascii="Lato" w:hAnsi="Lato"/>
        </w:rPr>
        <w:t>Zadanie jest częścią projektu pn</w:t>
      </w:r>
      <w:bookmarkStart w:id="3" w:name="_Hlk210375513"/>
      <w:r w:rsidR="00B14730" w:rsidRPr="00BA089B">
        <w:rPr>
          <w:rFonts w:ascii="Lato" w:hAnsi="Lato"/>
        </w:rPr>
        <w:t xml:space="preserve">. </w:t>
      </w:r>
      <w:r w:rsidR="00B14730" w:rsidRPr="00BA089B">
        <w:rPr>
          <w:rFonts w:ascii="Lato" w:hAnsi="Lato"/>
          <w:b/>
          <w:bCs/>
        </w:rPr>
        <w:t>„Monitoring przyrodniczy metodami teledetekcyjnymi oraz usprawnienie systemu zarządzania bazą danych w Narwiańskim Parku Narodowym” Nr FENX.01.05-IW.01-0049/24.</w:t>
      </w:r>
      <w:r w:rsidRPr="00BA089B">
        <w:rPr>
          <w:rFonts w:ascii="Lato" w:hAnsi="Lato"/>
          <w:b/>
          <w:bCs/>
        </w:rPr>
        <w:t xml:space="preserve"> </w:t>
      </w:r>
      <w:bookmarkStart w:id="4" w:name="_Hlk210375592"/>
      <w:bookmarkEnd w:id="3"/>
      <w:r w:rsidR="00B14730" w:rsidRPr="00BA089B">
        <w:rPr>
          <w:rFonts w:ascii="Lato" w:hAnsi="Lato"/>
        </w:rPr>
        <w:t xml:space="preserve">Projekt realizowany jest w ramach działania FENX.01.05.Ochrona przyrody i rozwój zielonej infrastruktury priorytetu FENX.01 Wsparcie sektorów energetyka i środowisko z Funduszu Spójności programu Fundusze Europejskie na Infrastrukturę, Klimat i Środowisko 2021-2027. Instytucją Wdrażającą jest Narodowy Fundusz Ochrony Środowiska i Gospodarki Wodnej. </w:t>
      </w:r>
      <w:r w:rsidRPr="00BA089B">
        <w:rPr>
          <w:rFonts w:ascii="Lato" w:hAnsi="Lato"/>
        </w:rPr>
        <w:t xml:space="preserve">Typ FENX.01.05.4 Rozwój zdolności i usprawnianie zarządzania obszarami chronionymi. Teledetekcja oraz rozwój infrastruktury </w:t>
      </w:r>
      <w:proofErr w:type="spellStart"/>
      <w:r w:rsidRPr="00BA089B">
        <w:rPr>
          <w:rFonts w:ascii="Lato" w:hAnsi="Lato"/>
        </w:rPr>
        <w:t>geoinformacyjnej</w:t>
      </w:r>
      <w:proofErr w:type="spellEnd"/>
      <w:r w:rsidRPr="00BA089B">
        <w:rPr>
          <w:rFonts w:ascii="Lato" w:hAnsi="Lato"/>
        </w:rPr>
        <w:t xml:space="preserve"> oraz cyfryzacja zasobów.</w:t>
      </w:r>
    </w:p>
    <w:bookmarkEnd w:id="4"/>
    <w:p w14:paraId="48BCCD34" w14:textId="78A70407" w:rsidR="00533DDE" w:rsidRPr="00BA089B" w:rsidRDefault="00533DDE" w:rsidP="00BA089B">
      <w:pPr>
        <w:pStyle w:val="Akapitzlist"/>
        <w:numPr>
          <w:ilvl w:val="0"/>
          <w:numId w:val="20"/>
        </w:numPr>
        <w:spacing w:line="276" w:lineRule="auto"/>
        <w:rPr>
          <w:rFonts w:ascii="Lato" w:hAnsi="Lato"/>
        </w:rPr>
      </w:pPr>
      <w:r w:rsidRPr="00BA089B">
        <w:rPr>
          <w:rFonts w:ascii="Lato" w:hAnsi="Lato"/>
        </w:rPr>
        <w:t>Zakres prac</w:t>
      </w:r>
      <w:r w:rsidR="00147A84">
        <w:rPr>
          <w:rFonts w:ascii="Lato" w:hAnsi="Lato"/>
        </w:rPr>
        <w:t xml:space="preserve"> związanych z przedmiotowym nadzorem </w:t>
      </w:r>
      <w:r w:rsidRPr="00BA089B">
        <w:rPr>
          <w:rFonts w:ascii="Lato" w:hAnsi="Lato"/>
        </w:rPr>
        <w:t xml:space="preserve">obejmuje: </w:t>
      </w:r>
    </w:p>
    <w:p w14:paraId="5EA3A416" w14:textId="77777777" w:rsidR="00BE56AB" w:rsidRPr="00BA089B" w:rsidRDefault="00BE56AB" w:rsidP="00BA089B">
      <w:pPr>
        <w:pStyle w:val="Akapitzlist"/>
        <w:numPr>
          <w:ilvl w:val="0"/>
          <w:numId w:val="1"/>
        </w:numPr>
        <w:spacing w:line="276" w:lineRule="auto"/>
        <w:ind w:left="1134"/>
        <w:rPr>
          <w:rFonts w:ascii="Lato" w:hAnsi="Lato"/>
        </w:rPr>
      </w:pPr>
      <w:r w:rsidRPr="00BA089B">
        <w:rPr>
          <w:rFonts w:ascii="Lato" w:hAnsi="Lato"/>
        </w:rPr>
        <w:t>wsparcie Zamawiającego poprzez konsultacje na etapie przygotowania dokumentacji przetargowej dla zadania teledetekcyjnego,</w:t>
      </w:r>
    </w:p>
    <w:p w14:paraId="703806C0" w14:textId="09ED879C" w:rsidR="00BE56AB" w:rsidRPr="00BA089B" w:rsidRDefault="00BE56AB" w:rsidP="00BA089B">
      <w:pPr>
        <w:pStyle w:val="Akapitzlist"/>
        <w:numPr>
          <w:ilvl w:val="0"/>
          <w:numId w:val="1"/>
        </w:numPr>
        <w:spacing w:line="276" w:lineRule="auto"/>
        <w:ind w:left="1134"/>
        <w:rPr>
          <w:rFonts w:ascii="Lato" w:hAnsi="Lato"/>
        </w:rPr>
      </w:pPr>
      <w:r w:rsidRPr="00BA089B">
        <w:rPr>
          <w:rFonts w:ascii="Lato" w:hAnsi="Lato"/>
        </w:rPr>
        <w:t xml:space="preserve">kontrola Wstępnej Metodyki Pracy oraz Szczegółowego Planu Pracy, które zostaną złożone przez Wykonawcę na początku realizacji prac, </w:t>
      </w:r>
    </w:p>
    <w:p w14:paraId="74F25C77" w14:textId="3FE34EF9" w:rsidR="00533DDE" w:rsidRPr="00BA089B" w:rsidRDefault="00AE3F34" w:rsidP="00BA089B">
      <w:pPr>
        <w:pStyle w:val="Akapitzlist"/>
        <w:numPr>
          <w:ilvl w:val="0"/>
          <w:numId w:val="1"/>
        </w:numPr>
        <w:spacing w:line="276" w:lineRule="auto"/>
        <w:ind w:left="1134"/>
        <w:rPr>
          <w:rFonts w:ascii="Lato" w:hAnsi="Lato"/>
        </w:rPr>
      </w:pPr>
      <w:r w:rsidRPr="00BA089B">
        <w:rPr>
          <w:rFonts w:ascii="Lato" w:hAnsi="Lato"/>
        </w:rPr>
        <w:t>uczestnictwa w procesie kontroli do momentu uzyskania przez Zamawiającego produktów zgodnych z określonymi wymaganiami,</w:t>
      </w:r>
    </w:p>
    <w:p w14:paraId="6A8FEED0" w14:textId="494B86D8" w:rsidR="00533DDE" w:rsidRPr="00BA089B" w:rsidRDefault="00533DDE" w:rsidP="00BA089B">
      <w:pPr>
        <w:pStyle w:val="Akapitzlist"/>
        <w:numPr>
          <w:ilvl w:val="0"/>
          <w:numId w:val="1"/>
        </w:numPr>
        <w:spacing w:line="276" w:lineRule="auto"/>
        <w:ind w:left="1134"/>
        <w:rPr>
          <w:rFonts w:ascii="Lato" w:hAnsi="Lato"/>
        </w:rPr>
      </w:pPr>
      <w:r w:rsidRPr="00BA089B">
        <w:rPr>
          <w:rFonts w:ascii="Lato" w:hAnsi="Lato"/>
        </w:rPr>
        <w:t>wskazywanie wymaganych korekt lub zmian w dostarczonych produktach</w:t>
      </w:r>
      <w:r w:rsidR="00BE56AB" w:rsidRPr="00BA089B">
        <w:rPr>
          <w:rFonts w:ascii="Lato" w:hAnsi="Lato"/>
        </w:rPr>
        <w:t xml:space="preserve"> w formie raportu</w:t>
      </w:r>
      <w:r w:rsidRPr="00BA089B">
        <w:rPr>
          <w:rFonts w:ascii="Lato" w:hAnsi="Lato"/>
        </w:rPr>
        <w:t>,</w:t>
      </w:r>
    </w:p>
    <w:p w14:paraId="1A8D3CC9" w14:textId="500A798D" w:rsidR="00AE3F34" w:rsidRPr="00BA089B" w:rsidRDefault="00AE3F34" w:rsidP="00BA089B">
      <w:pPr>
        <w:pStyle w:val="Akapitzlist"/>
        <w:numPr>
          <w:ilvl w:val="0"/>
          <w:numId w:val="1"/>
        </w:numPr>
        <w:spacing w:line="276" w:lineRule="auto"/>
        <w:ind w:left="1134"/>
        <w:rPr>
          <w:rFonts w:ascii="Lato" w:hAnsi="Lato"/>
        </w:rPr>
      </w:pPr>
      <w:r w:rsidRPr="00BA089B">
        <w:rPr>
          <w:rFonts w:ascii="Lato" w:hAnsi="Lato"/>
        </w:rPr>
        <w:lastRenderedPageBreak/>
        <w:t>nadzoru i weryfikacji danych dostarczanych przez wykonawcę, zgodnie z przyjętym harmonogramem i zasadami realizacji,</w:t>
      </w:r>
    </w:p>
    <w:p w14:paraId="2EC99D0C" w14:textId="3F41D079" w:rsidR="00533DDE" w:rsidRPr="00BA089B" w:rsidRDefault="00533DDE" w:rsidP="00BA089B">
      <w:pPr>
        <w:pStyle w:val="Akapitzlist"/>
        <w:numPr>
          <w:ilvl w:val="0"/>
          <w:numId w:val="1"/>
        </w:numPr>
        <w:spacing w:line="276" w:lineRule="auto"/>
        <w:ind w:left="1134"/>
        <w:rPr>
          <w:rFonts w:ascii="Lato" w:hAnsi="Lato"/>
        </w:rPr>
      </w:pPr>
      <w:r w:rsidRPr="00BA089B">
        <w:rPr>
          <w:rFonts w:ascii="Lato" w:hAnsi="Lato"/>
        </w:rPr>
        <w:t>zatwierdzanie lub odrzucanie produktów wymagających poprawek</w:t>
      </w:r>
      <w:r w:rsidR="00BE56AB" w:rsidRPr="00BA089B">
        <w:rPr>
          <w:rFonts w:ascii="Lato" w:hAnsi="Lato"/>
        </w:rPr>
        <w:t xml:space="preserve"> i poświadczenie poprawności wykonanych prac</w:t>
      </w:r>
      <w:r w:rsidRPr="00BA089B">
        <w:rPr>
          <w:rFonts w:ascii="Lato" w:hAnsi="Lato"/>
        </w:rPr>
        <w:t>,</w:t>
      </w:r>
    </w:p>
    <w:p w14:paraId="6D8B0680" w14:textId="579B54FB" w:rsidR="00BE56AB" w:rsidRPr="00BA089B" w:rsidRDefault="00BE56AB" w:rsidP="00BA089B">
      <w:pPr>
        <w:pStyle w:val="Akapitzlist"/>
        <w:numPr>
          <w:ilvl w:val="0"/>
          <w:numId w:val="1"/>
        </w:numPr>
        <w:spacing w:line="276" w:lineRule="auto"/>
        <w:ind w:left="1134"/>
        <w:rPr>
          <w:rFonts w:ascii="Lato" w:hAnsi="Lato"/>
        </w:rPr>
      </w:pPr>
      <w:r w:rsidRPr="00BA089B">
        <w:rPr>
          <w:rFonts w:ascii="Lato" w:hAnsi="Lato"/>
        </w:rPr>
        <w:t>sprawozdawczości i raportowania przebiegu prac w systemie kwartalnym,</w:t>
      </w:r>
    </w:p>
    <w:p w14:paraId="0E26B569" w14:textId="1B6D8DB5" w:rsidR="00BE56AB" w:rsidRPr="00BA089B" w:rsidRDefault="00BE56AB" w:rsidP="00BA089B">
      <w:pPr>
        <w:pStyle w:val="Akapitzlist"/>
        <w:numPr>
          <w:ilvl w:val="0"/>
          <w:numId w:val="1"/>
        </w:numPr>
        <w:spacing w:line="276" w:lineRule="auto"/>
        <w:ind w:left="1134"/>
        <w:rPr>
          <w:rFonts w:ascii="Lato" w:hAnsi="Lato"/>
        </w:rPr>
      </w:pPr>
      <w:r w:rsidRPr="00BA089B">
        <w:rPr>
          <w:rFonts w:ascii="Lato" w:hAnsi="Lato"/>
        </w:rPr>
        <w:t>informowania Zamawiającego o problemach związanych z realizacją zamówienia.</w:t>
      </w:r>
    </w:p>
    <w:p w14:paraId="78FA6DFF" w14:textId="5A4B7B1F" w:rsidR="00BE56AB" w:rsidRPr="00BA089B" w:rsidRDefault="00BE56AB" w:rsidP="00BA089B">
      <w:pPr>
        <w:pStyle w:val="Akapitzlist"/>
        <w:numPr>
          <w:ilvl w:val="0"/>
          <w:numId w:val="1"/>
        </w:numPr>
        <w:spacing w:after="0" w:line="276" w:lineRule="auto"/>
        <w:ind w:left="1134"/>
        <w:rPr>
          <w:rFonts w:ascii="Lato" w:hAnsi="Lato"/>
        </w:rPr>
      </w:pPr>
      <w:r w:rsidRPr="00BA089B">
        <w:rPr>
          <w:rFonts w:ascii="Lato" w:hAnsi="Lato"/>
        </w:rPr>
        <w:t>udziału w odbiorach prac i poświadczania ich poprawności w protokołach odbioru – zarówno cząstkowych, jak i końcowym,</w:t>
      </w:r>
    </w:p>
    <w:p w14:paraId="4DE4C709" w14:textId="74CACDA6" w:rsidR="005847EC" w:rsidRPr="00BA089B" w:rsidRDefault="005847EC" w:rsidP="00BA089B">
      <w:pPr>
        <w:pStyle w:val="Akapitzlist"/>
        <w:numPr>
          <w:ilvl w:val="0"/>
          <w:numId w:val="20"/>
        </w:numPr>
        <w:spacing w:line="276" w:lineRule="auto"/>
        <w:rPr>
          <w:rFonts w:ascii="Lato" w:hAnsi="Lato"/>
          <w:b/>
          <w:bCs/>
        </w:rPr>
      </w:pPr>
      <w:r w:rsidRPr="00BA089B">
        <w:rPr>
          <w:rFonts w:ascii="Lato" w:hAnsi="Lato"/>
          <w:b/>
          <w:bCs/>
        </w:rPr>
        <w:t xml:space="preserve">Kontrola dokumentacji oraz spełnienia ogólnych warunków technicznych polega </w:t>
      </w:r>
      <w:r w:rsidR="00BE56AB" w:rsidRPr="00BA089B">
        <w:rPr>
          <w:rFonts w:ascii="Lato" w:hAnsi="Lato"/>
          <w:b/>
          <w:bCs/>
        </w:rPr>
        <w:t xml:space="preserve">m.in. </w:t>
      </w:r>
      <w:r w:rsidRPr="00BA089B">
        <w:rPr>
          <w:rFonts w:ascii="Lato" w:hAnsi="Lato"/>
          <w:b/>
          <w:bCs/>
        </w:rPr>
        <w:t>na analizie wszystkich wymaganych w specyfikacji pozwoleń, certyfikatów i raportów kalibracji sprzętu, a także danych technicznych przyrządów oraz warunków dodatkowych, jak stosowany układ odniesienia, model geoidy czy podział sekcyjny.</w:t>
      </w:r>
    </w:p>
    <w:p w14:paraId="59DD327C" w14:textId="38C497BC" w:rsidR="00886E05" w:rsidRPr="00BA089B" w:rsidRDefault="00886E05" w:rsidP="00BA089B">
      <w:pPr>
        <w:pStyle w:val="Akapitzlist"/>
        <w:numPr>
          <w:ilvl w:val="0"/>
          <w:numId w:val="20"/>
        </w:numPr>
        <w:spacing w:line="276" w:lineRule="auto"/>
        <w:rPr>
          <w:rFonts w:ascii="Lato" w:hAnsi="Lato"/>
        </w:rPr>
      </w:pPr>
      <w:r w:rsidRPr="00BA089B">
        <w:rPr>
          <w:rFonts w:ascii="Lato" w:hAnsi="Lato"/>
        </w:rPr>
        <w:t>Wykonawca zobowiązany będzie ponadto do:</w:t>
      </w:r>
    </w:p>
    <w:p w14:paraId="15E6ADA5" w14:textId="77777777" w:rsidR="00886E05" w:rsidRPr="00BA089B" w:rsidRDefault="00886E05" w:rsidP="00BA089B">
      <w:pPr>
        <w:spacing w:after="0" w:line="276" w:lineRule="auto"/>
        <w:ind w:left="1134" w:hanging="425"/>
        <w:rPr>
          <w:rFonts w:ascii="Lato" w:hAnsi="Lato"/>
        </w:rPr>
      </w:pPr>
      <w:r w:rsidRPr="00BA089B">
        <w:rPr>
          <w:rFonts w:ascii="Lato" w:hAnsi="Lato"/>
        </w:rPr>
        <w:t>a)</w:t>
      </w:r>
      <w:r w:rsidRPr="00BA089B">
        <w:rPr>
          <w:rFonts w:ascii="Lato" w:hAnsi="Lato"/>
        </w:rPr>
        <w:tab/>
        <w:t>bieżących kontaktów z wyłonionym Wykonawcą dotyczących postępów prac, zaistniałych zagrożeń i innych prac mających wpływ na realizację zadania,</w:t>
      </w:r>
    </w:p>
    <w:p w14:paraId="4DA04A50" w14:textId="77777777" w:rsidR="00886E05" w:rsidRPr="00BA089B" w:rsidRDefault="00886E05" w:rsidP="00BA089B">
      <w:pPr>
        <w:spacing w:after="0" w:line="276" w:lineRule="auto"/>
        <w:ind w:left="1134" w:hanging="425"/>
        <w:rPr>
          <w:rFonts w:ascii="Lato" w:hAnsi="Lato"/>
        </w:rPr>
      </w:pPr>
      <w:r w:rsidRPr="00BA089B">
        <w:rPr>
          <w:rFonts w:ascii="Lato" w:hAnsi="Lato"/>
        </w:rPr>
        <w:t>b)</w:t>
      </w:r>
      <w:r w:rsidRPr="00BA089B">
        <w:rPr>
          <w:rFonts w:ascii="Lato" w:hAnsi="Lato"/>
        </w:rPr>
        <w:tab/>
        <w:t>udzielania opinii i wyjaśnień z zakresu dotyczącego realizowanego Projektu,</w:t>
      </w:r>
    </w:p>
    <w:p w14:paraId="194FC1D2" w14:textId="77777777" w:rsidR="00886E05" w:rsidRPr="00BA089B" w:rsidRDefault="00886E05" w:rsidP="00BA089B">
      <w:pPr>
        <w:spacing w:after="0" w:line="276" w:lineRule="auto"/>
        <w:ind w:left="1134" w:hanging="425"/>
        <w:rPr>
          <w:rFonts w:ascii="Lato" w:hAnsi="Lato"/>
        </w:rPr>
      </w:pPr>
      <w:r w:rsidRPr="00BA089B">
        <w:rPr>
          <w:rFonts w:ascii="Lato" w:hAnsi="Lato"/>
        </w:rPr>
        <w:t>c)</w:t>
      </w:r>
      <w:r w:rsidRPr="00BA089B">
        <w:rPr>
          <w:rFonts w:ascii="Lato" w:hAnsi="Lato"/>
        </w:rPr>
        <w:tab/>
        <w:t>bieżącego kontaktu i informowania na bieżąco Zamawiającego o wszystkich zaistniałych problemach i trudnościach,</w:t>
      </w:r>
    </w:p>
    <w:p w14:paraId="364161EA" w14:textId="23CB5834" w:rsidR="00484FE5" w:rsidRPr="00BA089B" w:rsidRDefault="00886E05" w:rsidP="00BA089B">
      <w:pPr>
        <w:spacing w:after="0" w:line="276" w:lineRule="auto"/>
        <w:ind w:left="1134" w:hanging="425"/>
        <w:rPr>
          <w:rFonts w:ascii="Lato" w:hAnsi="Lato"/>
        </w:rPr>
      </w:pPr>
      <w:r w:rsidRPr="00BA089B">
        <w:rPr>
          <w:rFonts w:ascii="Lato" w:hAnsi="Lato"/>
        </w:rPr>
        <w:t>d)</w:t>
      </w:r>
      <w:r w:rsidRPr="00BA089B">
        <w:rPr>
          <w:rFonts w:ascii="Lato" w:hAnsi="Lato"/>
        </w:rPr>
        <w:tab/>
        <w:t>zapewnienia terminowego i rzetelnego wykonywania obowiązków, a także konsultacji z Zamawiającym zarówno poprzez korespondencję z wykorzystaniem poczty elektronicznej i kontaktów telefonicznych jak i w siedzibie Zamawiającego tzn. w dyrekcji Narwiańskiego Parku Narodowego w Kurowie w sytuacjach gdy będzie musiał być osobiście lub poprzez pełnomocnika. Świadczenie usług każdorazowo będzie ustalane pomiędzy stronami. Zamawiający nie przewiduje zwrotu kosztów dojazdu do siedziby Zamawiającego lub w inne miejsce związane z realizacją Projektu.</w:t>
      </w:r>
    </w:p>
    <w:p w14:paraId="1353BBAA" w14:textId="11D2936A" w:rsidR="00886E05" w:rsidRDefault="00FA068F" w:rsidP="00F24769">
      <w:pPr>
        <w:pStyle w:val="Akapitzlist"/>
        <w:numPr>
          <w:ilvl w:val="0"/>
          <w:numId w:val="20"/>
        </w:numPr>
        <w:spacing w:line="276" w:lineRule="auto"/>
        <w:rPr>
          <w:rFonts w:ascii="Lato" w:hAnsi="Lato"/>
        </w:rPr>
      </w:pPr>
      <w:r w:rsidRPr="00FA068F">
        <w:rPr>
          <w:rFonts w:ascii="Lato" w:hAnsi="Lato"/>
        </w:rPr>
        <w:t>Wykonawca jest zobowiązany zapewnić ciągłość umowy ubezpieczenia od odpowiedzialności cywilnej w zakresie prowadzonej działalności gospodarczej związanej z przedmiotem zamówienia na czas trwania usługi, na kwotę nie mniejszą od kwoty zaoferowanej przez Wykonawcę w formularzu ofertowym. Umowa ubezpieczenia (polisa ubezpieczenia) będzie dostarczona przez Wykonawcę do wiadomości Zamawiającego przed podpisaniem przedmiotowej umowy. Ubezpieczenie musi obowiązywać przez cały okres realizacji umowy.</w:t>
      </w:r>
    </w:p>
    <w:p w14:paraId="1799E6F3" w14:textId="77777777" w:rsidR="00FA068F" w:rsidRPr="00BA089B" w:rsidRDefault="00FA068F" w:rsidP="00BA089B">
      <w:pPr>
        <w:pStyle w:val="Akapitzlist"/>
        <w:spacing w:line="276" w:lineRule="auto"/>
        <w:rPr>
          <w:rFonts w:ascii="Lato" w:hAnsi="Lato"/>
        </w:rPr>
      </w:pPr>
    </w:p>
    <w:p w14:paraId="54382D88" w14:textId="08188964" w:rsidR="00484FE5" w:rsidRPr="00BA089B" w:rsidRDefault="00BE3E66" w:rsidP="00BA089B">
      <w:pPr>
        <w:pStyle w:val="Akapitzlist"/>
        <w:numPr>
          <w:ilvl w:val="0"/>
          <w:numId w:val="19"/>
        </w:numPr>
        <w:shd w:val="clear" w:color="auto" w:fill="D9D9D9" w:themeFill="background1" w:themeFillShade="D9"/>
        <w:spacing w:after="0" w:line="276" w:lineRule="auto"/>
        <w:rPr>
          <w:rFonts w:ascii="Lato" w:eastAsia="Calibri" w:hAnsi="Lato" w:cs="Times New Roman"/>
          <w:b/>
          <w:kern w:val="0"/>
          <w14:ligatures w14:val="none"/>
        </w:rPr>
      </w:pPr>
      <w:r w:rsidRPr="00BA089B">
        <w:rPr>
          <w:rFonts w:ascii="Lato" w:eastAsia="Calibri" w:hAnsi="Lato" w:cs="Times New Roman"/>
          <w:b/>
          <w:kern w:val="0"/>
          <w14:ligatures w14:val="none"/>
        </w:rPr>
        <w:t>Zakres prac</w:t>
      </w:r>
      <w:r w:rsidR="000D6F41" w:rsidRPr="00BA089B">
        <w:rPr>
          <w:rFonts w:ascii="Lato" w:eastAsia="Calibri" w:hAnsi="Lato" w:cs="Times New Roman"/>
          <w:b/>
          <w:kern w:val="0"/>
          <w14:ligatures w14:val="none"/>
        </w:rPr>
        <w:t xml:space="preserve"> zadania głównego jakim jest </w:t>
      </w:r>
      <w:r w:rsidRPr="00BA089B">
        <w:rPr>
          <w:rFonts w:ascii="Lato" w:eastAsia="Calibri" w:hAnsi="Lato" w:cs="Times New Roman"/>
          <w:b/>
          <w:kern w:val="0"/>
          <w14:ligatures w14:val="none"/>
        </w:rPr>
        <w:t xml:space="preserve"> </w:t>
      </w:r>
      <w:r w:rsidR="000D6F41" w:rsidRPr="00BA089B">
        <w:rPr>
          <w:rFonts w:ascii="Lato" w:eastAsia="Calibri" w:hAnsi="Lato" w:cs="Times New Roman"/>
          <w:b/>
          <w:kern w:val="0"/>
          <w14:ligatures w14:val="none"/>
        </w:rPr>
        <w:t xml:space="preserve">„Ocena zasobów przyrodniczych metodami teledetekcyjnymi w NPN”, a które będą </w:t>
      </w:r>
      <w:r w:rsidRPr="00BA089B">
        <w:rPr>
          <w:rFonts w:ascii="Lato" w:eastAsia="Calibri" w:hAnsi="Lato" w:cs="Times New Roman"/>
          <w:b/>
          <w:kern w:val="0"/>
          <w14:ligatures w14:val="none"/>
        </w:rPr>
        <w:t>poddan</w:t>
      </w:r>
      <w:r w:rsidR="000D6F41" w:rsidRPr="00BA089B">
        <w:rPr>
          <w:rFonts w:ascii="Lato" w:eastAsia="Calibri" w:hAnsi="Lato" w:cs="Times New Roman"/>
          <w:b/>
          <w:kern w:val="0"/>
          <w14:ligatures w14:val="none"/>
        </w:rPr>
        <w:t>e kontroli</w:t>
      </w:r>
      <w:r w:rsidR="0064019F" w:rsidRPr="00BA089B">
        <w:rPr>
          <w:rFonts w:ascii="Lato" w:eastAsia="Calibri" w:hAnsi="Lato" w:cs="Times New Roman"/>
          <w:b/>
          <w:kern w:val="0"/>
          <w14:ligatures w14:val="none"/>
        </w:rPr>
        <w:t>.</w:t>
      </w:r>
    </w:p>
    <w:p w14:paraId="51E46FB0" w14:textId="56B07ADE" w:rsidR="000D6F41" w:rsidRPr="00BA089B" w:rsidRDefault="000D6F41" w:rsidP="00BA089B">
      <w:pPr>
        <w:spacing w:line="276" w:lineRule="auto"/>
        <w:rPr>
          <w:rFonts w:ascii="Lato" w:hAnsi="Lato"/>
        </w:rPr>
      </w:pPr>
    </w:p>
    <w:p w14:paraId="439D97B7" w14:textId="3A52683F" w:rsidR="000D6F41" w:rsidRPr="00BA089B" w:rsidRDefault="000D6F41" w:rsidP="00BA089B">
      <w:pPr>
        <w:pStyle w:val="Akapitzlist"/>
        <w:numPr>
          <w:ilvl w:val="0"/>
          <w:numId w:val="21"/>
        </w:numPr>
        <w:spacing w:line="276" w:lineRule="auto"/>
        <w:rPr>
          <w:rFonts w:ascii="Lato" w:hAnsi="Lato"/>
        </w:rPr>
      </w:pPr>
      <w:r w:rsidRPr="00BA089B">
        <w:rPr>
          <w:rFonts w:ascii="Lato" w:hAnsi="Lato"/>
        </w:rPr>
        <w:lastRenderedPageBreak/>
        <w:t>Analizami objęty zostanie obszar Narwiańskiego Parku Narodowego wraz z otuliną     uwzględniając obszary Natura 2000 (wchodzące w skład PN i/lub otuliny):</w:t>
      </w:r>
    </w:p>
    <w:p w14:paraId="0FD22D16" w14:textId="0675FB5A" w:rsidR="000D6F41" w:rsidRPr="00BA089B" w:rsidRDefault="000D6F41" w:rsidP="00BA089B">
      <w:pPr>
        <w:pStyle w:val="Akapitzlist"/>
        <w:numPr>
          <w:ilvl w:val="0"/>
          <w:numId w:val="22"/>
        </w:numPr>
        <w:spacing w:line="276" w:lineRule="auto"/>
        <w:ind w:left="1134"/>
        <w:rPr>
          <w:rFonts w:ascii="Lato" w:hAnsi="Lato"/>
        </w:rPr>
      </w:pPr>
      <w:r w:rsidRPr="00BA089B">
        <w:rPr>
          <w:rFonts w:ascii="Lato" w:hAnsi="Lato"/>
        </w:rPr>
        <w:t>Bagienna Dolina Narwi PLB200001 - ptasia,</w:t>
      </w:r>
    </w:p>
    <w:p w14:paraId="0D186429" w14:textId="77386397" w:rsidR="000D6F41" w:rsidRPr="00BA089B" w:rsidRDefault="000D6F41" w:rsidP="00BA089B">
      <w:pPr>
        <w:pStyle w:val="Akapitzlist"/>
        <w:numPr>
          <w:ilvl w:val="0"/>
          <w:numId w:val="22"/>
        </w:numPr>
        <w:spacing w:line="276" w:lineRule="auto"/>
        <w:ind w:left="1134"/>
        <w:rPr>
          <w:rFonts w:ascii="Lato" w:hAnsi="Lato"/>
        </w:rPr>
      </w:pPr>
      <w:r w:rsidRPr="00BA089B">
        <w:rPr>
          <w:rFonts w:ascii="Lato" w:hAnsi="Lato"/>
        </w:rPr>
        <w:t>Narwiańskie Bagna PLH200002 - siedliskowa.</w:t>
      </w:r>
    </w:p>
    <w:p w14:paraId="7BC73116" w14:textId="77777777" w:rsidR="000D6F41" w:rsidRPr="00BA089B" w:rsidRDefault="000D6F41" w:rsidP="00BA089B">
      <w:pPr>
        <w:pStyle w:val="Akapitzlist"/>
        <w:numPr>
          <w:ilvl w:val="0"/>
          <w:numId w:val="21"/>
        </w:numPr>
        <w:spacing w:line="276" w:lineRule="auto"/>
        <w:rPr>
          <w:rFonts w:ascii="Lato" w:hAnsi="Lato"/>
        </w:rPr>
      </w:pPr>
      <w:r w:rsidRPr="00BA089B">
        <w:rPr>
          <w:rFonts w:ascii="Lato" w:hAnsi="Lato"/>
        </w:rPr>
        <w:t>W celu przeprowadzenia prac w tym pozyskania danych i wykonania zaawansowanych analiz teledetekcyjnych opracowanie raportów i szkoleń niezbędny jest specjalistyczny sprzęt, doświadczenie w pozyskiwaniu danych teledetekcyjnych i analizach środowiskowych z ich wykorzystaniem. Niezbędna jest współpraca z zespołem, który posiada potencjał techniczny oraz merytoryczny, w tym metodykę, do wykonania zaplanowanych działań, od przygotowania planu przez pozyskanie danych teledetekcyjnych oraz terenowych, na wykonaniu analiz, raportów i wdrożeniu wyników kończąc. Proponowany model prac wymaga komplementarności potencjałów parku oraz zespołu wykonującego zadanie. Park dzięki swojemu potencjałowi oraz znajomości zarządzanego terenu będzie w stanie wesprzeć zespół wykonawczy w bieżących działaniach. Dzięki temu Park będzie czynnie uczestniczył w prowadzonych analizach nabywając wiedzę i doświadczenie, a po ich zakończeniu będzie mógł efektywnie zaimplementować wyniki na swoje potrzeby i zapewnić ich trwałość po zakończeniu projektu.</w:t>
      </w:r>
    </w:p>
    <w:p w14:paraId="23B3220A" w14:textId="77777777" w:rsidR="000D6F41" w:rsidRPr="00BA089B" w:rsidRDefault="000D6F41" w:rsidP="00BA089B">
      <w:pPr>
        <w:pStyle w:val="Akapitzlist"/>
        <w:numPr>
          <w:ilvl w:val="0"/>
          <w:numId w:val="21"/>
        </w:numPr>
        <w:spacing w:line="276" w:lineRule="auto"/>
        <w:rPr>
          <w:rFonts w:ascii="Lato" w:hAnsi="Lato"/>
          <w:b/>
          <w:bCs/>
          <w:u w:val="single"/>
        </w:rPr>
      </w:pPr>
      <w:r w:rsidRPr="00BA089B">
        <w:rPr>
          <w:rFonts w:ascii="Lato" w:hAnsi="Lato"/>
          <w:b/>
          <w:bCs/>
          <w:u w:val="single"/>
        </w:rPr>
        <w:t>Zadanie podzielone będzie na trzy części:</w:t>
      </w:r>
    </w:p>
    <w:p w14:paraId="3C0A005C" w14:textId="77777777" w:rsidR="003C04EE" w:rsidRDefault="000D6F41" w:rsidP="00F24769">
      <w:pPr>
        <w:pStyle w:val="Akapitzlist"/>
        <w:numPr>
          <w:ilvl w:val="0"/>
          <w:numId w:val="25"/>
        </w:numPr>
        <w:spacing w:line="276" w:lineRule="auto"/>
        <w:rPr>
          <w:rFonts w:ascii="Lato" w:hAnsi="Lato"/>
        </w:rPr>
      </w:pPr>
      <w:r w:rsidRPr="00BA089B">
        <w:rPr>
          <w:rFonts w:ascii="Lato" w:hAnsi="Lato"/>
          <w:b/>
          <w:bCs/>
        </w:rPr>
        <w:t>Część 1</w:t>
      </w:r>
      <w:r w:rsidRPr="00BA089B">
        <w:rPr>
          <w:rFonts w:ascii="Lato" w:hAnsi="Lato"/>
        </w:rPr>
        <w:t xml:space="preserve"> - Inwentaryzacja zasobów przyrodniczych z wykorzystaniem teledetekcji i GIS</w:t>
      </w:r>
    </w:p>
    <w:p w14:paraId="555E9443" w14:textId="049809A1" w:rsidR="000D6F41" w:rsidRPr="000C1393" w:rsidRDefault="003C04EE" w:rsidP="000C1393">
      <w:pPr>
        <w:pStyle w:val="Akapitzlist"/>
        <w:numPr>
          <w:ilvl w:val="0"/>
          <w:numId w:val="25"/>
        </w:numPr>
        <w:spacing w:line="276" w:lineRule="auto"/>
        <w:rPr>
          <w:rFonts w:ascii="Lato" w:hAnsi="Lato"/>
        </w:rPr>
      </w:pPr>
      <w:r w:rsidRPr="000C1393">
        <w:rPr>
          <w:rFonts w:ascii="Lato" w:hAnsi="Lato"/>
          <w:b/>
          <w:bCs/>
        </w:rPr>
        <w:t>Część 2</w:t>
      </w:r>
      <w:r w:rsidRPr="000C1393">
        <w:rPr>
          <w:rFonts w:ascii="Lato" w:hAnsi="Lato"/>
        </w:rPr>
        <w:t xml:space="preserve"> - Ocena stanu, analiza zmian i monitoring środowiska</w:t>
      </w:r>
    </w:p>
    <w:p w14:paraId="4254CC27" w14:textId="6927C2B8" w:rsidR="003C04EE" w:rsidRPr="00BA089B" w:rsidRDefault="003C04EE" w:rsidP="00BA089B">
      <w:pPr>
        <w:pStyle w:val="Akapitzlist"/>
        <w:numPr>
          <w:ilvl w:val="0"/>
          <w:numId w:val="25"/>
        </w:numPr>
        <w:spacing w:line="276" w:lineRule="auto"/>
        <w:rPr>
          <w:rFonts w:ascii="Lato" w:hAnsi="Lato"/>
        </w:rPr>
      </w:pPr>
      <w:r w:rsidRPr="000C1393">
        <w:rPr>
          <w:rFonts w:ascii="Lato" w:hAnsi="Lato"/>
          <w:b/>
          <w:bCs/>
        </w:rPr>
        <w:t>Część 3</w:t>
      </w:r>
      <w:r>
        <w:rPr>
          <w:rFonts w:ascii="Lato" w:hAnsi="Lato"/>
        </w:rPr>
        <w:t xml:space="preserve"> - </w:t>
      </w:r>
      <w:r w:rsidR="00403369">
        <w:rPr>
          <w:rFonts w:ascii="Lato" w:hAnsi="Lato"/>
        </w:rPr>
        <w:t>O</w:t>
      </w:r>
      <w:r w:rsidR="00403369" w:rsidRPr="00403369">
        <w:rPr>
          <w:rFonts w:ascii="Lato" w:hAnsi="Lato"/>
        </w:rPr>
        <w:t>pracowanie Raportu Ogólnego</w:t>
      </w:r>
    </w:p>
    <w:p w14:paraId="2B2117CE" w14:textId="77777777" w:rsidR="003C04EE" w:rsidRDefault="003C04EE" w:rsidP="00BA089B">
      <w:pPr>
        <w:pStyle w:val="Akapitzlist"/>
        <w:spacing w:line="276" w:lineRule="auto"/>
        <w:ind w:left="360"/>
        <w:rPr>
          <w:rFonts w:ascii="Lato" w:hAnsi="Lato"/>
        </w:rPr>
      </w:pPr>
    </w:p>
    <w:p w14:paraId="63ADAACE" w14:textId="749563A3" w:rsidR="003C04EE" w:rsidRPr="00E043C4" w:rsidRDefault="003C04EE" w:rsidP="00F24769">
      <w:pPr>
        <w:pStyle w:val="Akapitzlist"/>
        <w:numPr>
          <w:ilvl w:val="0"/>
          <w:numId w:val="19"/>
        </w:numPr>
        <w:shd w:val="clear" w:color="auto" w:fill="D9D9D9" w:themeFill="background1" w:themeFillShade="D9"/>
        <w:spacing w:after="0" w:line="276" w:lineRule="auto"/>
        <w:rPr>
          <w:rFonts w:ascii="Lato" w:eastAsia="Calibri" w:hAnsi="Lato" w:cs="Times New Roman"/>
          <w:b/>
          <w:kern w:val="0"/>
          <w14:ligatures w14:val="none"/>
        </w:rPr>
      </w:pPr>
      <w:bookmarkStart w:id="5" w:name="_Hlk210735028"/>
      <w:bookmarkStart w:id="6" w:name="_Hlk210729012"/>
      <w:r>
        <w:rPr>
          <w:rFonts w:ascii="Lato" w:eastAsia="Calibri" w:hAnsi="Lato" w:cs="Times New Roman"/>
          <w:b/>
          <w:kern w:val="0"/>
          <w14:ligatures w14:val="none"/>
        </w:rPr>
        <w:t xml:space="preserve">Szczegółowy opis </w:t>
      </w:r>
      <w:r w:rsidR="00403369">
        <w:rPr>
          <w:rFonts w:ascii="Lato" w:eastAsia="Calibri" w:hAnsi="Lato" w:cs="Times New Roman"/>
          <w:b/>
          <w:kern w:val="0"/>
          <w14:ligatures w14:val="none"/>
        </w:rPr>
        <w:t xml:space="preserve">CZĘŚCI </w:t>
      </w:r>
      <w:bookmarkEnd w:id="5"/>
      <w:r w:rsidR="00403369">
        <w:rPr>
          <w:rFonts w:ascii="Lato" w:eastAsia="Calibri" w:hAnsi="Lato" w:cs="Times New Roman"/>
          <w:b/>
          <w:kern w:val="0"/>
          <w14:ligatures w14:val="none"/>
        </w:rPr>
        <w:t>1</w:t>
      </w:r>
      <w:r>
        <w:rPr>
          <w:rFonts w:ascii="Lato" w:eastAsia="Calibri" w:hAnsi="Lato" w:cs="Times New Roman"/>
          <w:b/>
          <w:kern w:val="0"/>
          <w14:ligatures w14:val="none"/>
        </w:rPr>
        <w:t xml:space="preserve"> </w:t>
      </w:r>
      <w:bookmarkEnd w:id="6"/>
    </w:p>
    <w:p w14:paraId="011DD2EC" w14:textId="77777777" w:rsidR="003C04EE" w:rsidRDefault="003C04EE" w:rsidP="00BA089B">
      <w:pPr>
        <w:pStyle w:val="Akapitzlist"/>
        <w:spacing w:line="276" w:lineRule="auto"/>
        <w:ind w:left="360"/>
        <w:rPr>
          <w:rFonts w:ascii="Lato" w:hAnsi="Lato"/>
        </w:rPr>
      </w:pPr>
    </w:p>
    <w:p w14:paraId="10F088F5" w14:textId="01B0665F" w:rsidR="00403369" w:rsidRDefault="00403369" w:rsidP="00BA089B">
      <w:pPr>
        <w:pStyle w:val="Akapitzlist"/>
      </w:pPr>
      <w:r w:rsidRPr="00BA089B">
        <w:rPr>
          <w:rFonts w:ascii="Lato" w:hAnsi="Lato"/>
          <w:b/>
          <w:bCs/>
        </w:rPr>
        <w:t>CZĘŚĆ 1</w:t>
      </w:r>
      <w:r w:rsidR="00B7559F" w:rsidRPr="00B7559F">
        <w:t xml:space="preserve"> </w:t>
      </w:r>
      <w:r w:rsidR="00B7559F" w:rsidRPr="00B7559F">
        <w:rPr>
          <w:rFonts w:ascii="Lato" w:hAnsi="Lato"/>
          <w:b/>
          <w:bCs/>
        </w:rPr>
        <w:t>Inwentaryzacja zasobów przyrodniczych z wykorzystaniem teledetekcji i GIS</w:t>
      </w:r>
      <w:r w:rsidR="00B7559F">
        <w:rPr>
          <w:rFonts w:ascii="Lato" w:hAnsi="Lato"/>
          <w:b/>
          <w:bCs/>
        </w:rPr>
        <w:t xml:space="preserve"> </w:t>
      </w:r>
      <w:r w:rsidR="00B7559F">
        <w:rPr>
          <w:rFonts w:ascii="Lato" w:hAnsi="Lato"/>
        </w:rPr>
        <w:t>zostanie</w:t>
      </w:r>
      <w:r w:rsidRPr="00BA089B">
        <w:rPr>
          <w:rFonts w:ascii="Lato" w:hAnsi="Lato"/>
        </w:rPr>
        <w:t xml:space="preserve"> podzielona na 3 etapy:</w:t>
      </w:r>
    </w:p>
    <w:p w14:paraId="302CAF91" w14:textId="454C9E5C" w:rsidR="00403369" w:rsidRDefault="00403369" w:rsidP="00F24769">
      <w:pPr>
        <w:pStyle w:val="Akapitzlist"/>
        <w:numPr>
          <w:ilvl w:val="0"/>
          <w:numId w:val="29"/>
        </w:numPr>
        <w:spacing w:line="276" w:lineRule="auto"/>
        <w:rPr>
          <w:rFonts w:ascii="Lato" w:hAnsi="Lato"/>
        </w:rPr>
      </w:pPr>
      <w:bookmarkStart w:id="7" w:name="_Hlk210727919"/>
      <w:r>
        <w:rPr>
          <w:rFonts w:ascii="Lato" w:hAnsi="Lato"/>
        </w:rPr>
        <w:t xml:space="preserve">Etap 1 - </w:t>
      </w:r>
      <w:r w:rsidRPr="00403369">
        <w:rPr>
          <w:rFonts w:ascii="Lato" w:hAnsi="Lato"/>
        </w:rPr>
        <w:t>Pozyskanie danych teledetekcyjnych i opracowanie produktów fotogrametrycznych</w:t>
      </w:r>
      <w:r>
        <w:rPr>
          <w:rFonts w:ascii="Lato" w:hAnsi="Lato"/>
        </w:rPr>
        <w:t>,</w:t>
      </w:r>
    </w:p>
    <w:bookmarkEnd w:id="7"/>
    <w:p w14:paraId="3CB60548" w14:textId="36228C4E" w:rsidR="00403369" w:rsidRDefault="00403369" w:rsidP="00F24769">
      <w:pPr>
        <w:pStyle w:val="Akapitzlist"/>
        <w:numPr>
          <w:ilvl w:val="0"/>
          <w:numId w:val="29"/>
        </w:numPr>
        <w:spacing w:line="276" w:lineRule="auto"/>
        <w:rPr>
          <w:rFonts w:ascii="Lato" w:hAnsi="Lato"/>
        </w:rPr>
      </w:pPr>
      <w:r>
        <w:rPr>
          <w:rFonts w:ascii="Lato" w:hAnsi="Lato"/>
        </w:rPr>
        <w:t xml:space="preserve">Etap 2 - </w:t>
      </w:r>
      <w:r w:rsidRPr="00403369">
        <w:rPr>
          <w:rFonts w:ascii="Lato" w:hAnsi="Lato"/>
        </w:rPr>
        <w:t>Opracowanie produktów informacyjnych</w:t>
      </w:r>
      <w:r>
        <w:rPr>
          <w:rFonts w:ascii="Lato" w:hAnsi="Lato"/>
        </w:rPr>
        <w:t>,</w:t>
      </w:r>
    </w:p>
    <w:p w14:paraId="30B79339" w14:textId="28B9E3C6" w:rsidR="00403369" w:rsidRDefault="00403369" w:rsidP="00F24769">
      <w:pPr>
        <w:pStyle w:val="Akapitzlist"/>
        <w:numPr>
          <w:ilvl w:val="0"/>
          <w:numId w:val="29"/>
        </w:numPr>
        <w:spacing w:line="276" w:lineRule="auto"/>
        <w:rPr>
          <w:rFonts w:ascii="Lato" w:hAnsi="Lato"/>
        </w:rPr>
      </w:pPr>
      <w:r>
        <w:rPr>
          <w:rFonts w:ascii="Lato" w:hAnsi="Lato"/>
        </w:rPr>
        <w:t xml:space="preserve">Etap 3 - </w:t>
      </w:r>
      <w:r w:rsidRPr="00403369">
        <w:rPr>
          <w:rFonts w:ascii="Lato" w:hAnsi="Lato"/>
        </w:rPr>
        <w:t>Raport Ogólny z inwentaryzacji zasobów przyrodniczych</w:t>
      </w:r>
    </w:p>
    <w:p w14:paraId="4B02BBBE" w14:textId="3E77B217" w:rsidR="00403369" w:rsidRPr="00BA089B" w:rsidDel="00403369" w:rsidRDefault="00403369" w:rsidP="00BA089B">
      <w:pPr>
        <w:pStyle w:val="Akapitzlist"/>
        <w:spacing w:line="276" w:lineRule="auto"/>
        <w:ind w:left="1440"/>
        <w:rPr>
          <w:rFonts w:ascii="Lato" w:hAnsi="Lato"/>
        </w:rPr>
      </w:pPr>
    </w:p>
    <w:p w14:paraId="0BB165E8" w14:textId="73BDC0B3" w:rsidR="00403369" w:rsidRPr="00BA089B" w:rsidRDefault="00403369" w:rsidP="00BA089B">
      <w:pPr>
        <w:pStyle w:val="Akapitzlist"/>
        <w:shd w:val="clear" w:color="auto" w:fill="E2EFD9" w:themeFill="accent6" w:themeFillTint="33"/>
        <w:rPr>
          <w:rFonts w:ascii="Lato" w:hAnsi="Lato"/>
          <w:sz w:val="20"/>
          <w:szCs w:val="20"/>
        </w:rPr>
      </w:pPr>
      <w:r w:rsidRPr="00BA089B">
        <w:rPr>
          <w:rFonts w:ascii="Lato" w:hAnsi="Lato"/>
          <w:b/>
          <w:bCs/>
        </w:rPr>
        <w:t>ETAP 1 - POZYSKANIE DANYCH TELEDETEKCYJNYCH I OPRACOWANIE PRODUKTÓW FOTOGRAMETRYCZNYCH,</w:t>
      </w:r>
    </w:p>
    <w:p w14:paraId="6420EF0A" w14:textId="5F68FF09" w:rsidR="00403369" w:rsidRPr="00BA089B" w:rsidRDefault="00403369" w:rsidP="00BA089B">
      <w:pPr>
        <w:pStyle w:val="Akapitzlist"/>
        <w:spacing w:line="276" w:lineRule="auto"/>
        <w:ind w:left="360"/>
        <w:rPr>
          <w:rFonts w:ascii="Lato" w:hAnsi="Lato"/>
        </w:rPr>
      </w:pPr>
    </w:p>
    <w:p w14:paraId="553365EF" w14:textId="77777777" w:rsidR="000D6F41" w:rsidRPr="00BA089B" w:rsidRDefault="000D6F41" w:rsidP="00BA089B">
      <w:pPr>
        <w:pStyle w:val="Akapitzlist"/>
        <w:numPr>
          <w:ilvl w:val="0"/>
          <w:numId w:val="34"/>
        </w:numPr>
        <w:spacing w:line="276" w:lineRule="auto"/>
        <w:rPr>
          <w:rFonts w:ascii="Lato" w:hAnsi="Lato"/>
        </w:rPr>
      </w:pPr>
      <w:r w:rsidRPr="00BA089B">
        <w:rPr>
          <w:rFonts w:ascii="Lato" w:hAnsi="Lato"/>
        </w:rPr>
        <w:t xml:space="preserve">W ramach etapu zostaną pozyskane niezbędne dane teledetekcyjne. Do przeprowadzenia inwentaryzacji zasobów przyrodniczych planowane jest zastosowanie danych z różnych pułapów - satelitarnego, lotniczego oraz naziemnego. W przypadku danych lotniczych konieczne będzie wykonanie wielu kolekcji danych różniących się parametrami oraz </w:t>
      </w:r>
      <w:r w:rsidRPr="00BA089B">
        <w:rPr>
          <w:rFonts w:ascii="Lato" w:hAnsi="Lato"/>
        </w:rPr>
        <w:lastRenderedPageBreak/>
        <w:t>terminem pozyskania opisanych poniżej. W przypadku kolekcji obejmującej co najmniej dwa różne sensory niezbędne jest zapewnienie synchronicznego pozyskania danych w celu zapewnienia spójności czasowej i przestrzennej umożliwiającej przeprowadzenie poprawnych i dobrych jakościowo analiz przyrodniczych.</w:t>
      </w:r>
    </w:p>
    <w:p w14:paraId="2FDA77FD" w14:textId="77777777" w:rsidR="000D6F41" w:rsidRPr="00BA089B" w:rsidRDefault="000D6F41" w:rsidP="00BA089B">
      <w:pPr>
        <w:pStyle w:val="Akapitzlist"/>
        <w:numPr>
          <w:ilvl w:val="0"/>
          <w:numId w:val="36"/>
        </w:numPr>
        <w:spacing w:line="276" w:lineRule="auto"/>
        <w:ind w:left="709"/>
        <w:rPr>
          <w:rFonts w:ascii="Lato" w:hAnsi="Lato"/>
          <w:b/>
          <w:bCs/>
        </w:rPr>
      </w:pPr>
      <w:r w:rsidRPr="00BA089B">
        <w:rPr>
          <w:rFonts w:ascii="Lato" w:hAnsi="Lato"/>
          <w:b/>
          <w:bCs/>
        </w:rPr>
        <w:t>Kolekcja 1 - 2026, 2028</w:t>
      </w:r>
    </w:p>
    <w:p w14:paraId="6B39E98B" w14:textId="7514260A" w:rsidR="000D6F41" w:rsidRPr="00BA089B" w:rsidRDefault="000D6F41" w:rsidP="00BA089B">
      <w:pPr>
        <w:pStyle w:val="Akapitzlist"/>
        <w:numPr>
          <w:ilvl w:val="0"/>
          <w:numId w:val="35"/>
        </w:numPr>
        <w:spacing w:after="0" w:line="276" w:lineRule="auto"/>
        <w:ind w:left="993"/>
        <w:rPr>
          <w:rFonts w:ascii="Lato" w:hAnsi="Lato"/>
        </w:rPr>
      </w:pPr>
      <w:r w:rsidRPr="00BA089B">
        <w:rPr>
          <w:rFonts w:ascii="Lato" w:hAnsi="Lato"/>
        </w:rPr>
        <w:t>pora: dzień</w:t>
      </w:r>
    </w:p>
    <w:p w14:paraId="27C16206" w14:textId="2104400D" w:rsidR="000D6F41" w:rsidRPr="00BA089B" w:rsidRDefault="000D6F41" w:rsidP="00BA089B">
      <w:pPr>
        <w:pStyle w:val="Akapitzlist"/>
        <w:numPr>
          <w:ilvl w:val="0"/>
          <w:numId w:val="35"/>
        </w:numPr>
        <w:spacing w:after="0" w:line="276" w:lineRule="auto"/>
        <w:ind w:left="993"/>
        <w:rPr>
          <w:rFonts w:ascii="Lato" w:hAnsi="Lato"/>
        </w:rPr>
      </w:pPr>
      <w:r w:rsidRPr="00BA089B">
        <w:rPr>
          <w:rFonts w:ascii="Lato" w:hAnsi="Lato"/>
        </w:rPr>
        <w:t>okres: bezlistny (</w:t>
      </w:r>
      <w:proofErr w:type="spellStart"/>
      <w:r w:rsidRPr="00BA089B">
        <w:rPr>
          <w:rFonts w:ascii="Lato" w:hAnsi="Lato"/>
        </w:rPr>
        <w:t>leaf</w:t>
      </w:r>
      <w:proofErr w:type="spellEnd"/>
      <w:r w:rsidRPr="00BA089B">
        <w:rPr>
          <w:rFonts w:ascii="Lato" w:hAnsi="Lato"/>
        </w:rPr>
        <w:t xml:space="preserve">-off) </w:t>
      </w:r>
    </w:p>
    <w:p w14:paraId="40DA42A4" w14:textId="3B19F449" w:rsidR="000D6F41" w:rsidRPr="00BA089B" w:rsidRDefault="000D6F41" w:rsidP="00BA089B">
      <w:pPr>
        <w:pStyle w:val="Akapitzlist"/>
        <w:numPr>
          <w:ilvl w:val="0"/>
          <w:numId w:val="35"/>
        </w:numPr>
        <w:spacing w:after="0" w:line="276" w:lineRule="auto"/>
        <w:ind w:left="993"/>
        <w:rPr>
          <w:rFonts w:ascii="Lato" w:hAnsi="Lato"/>
        </w:rPr>
      </w:pPr>
      <w:r w:rsidRPr="00BA089B">
        <w:rPr>
          <w:rFonts w:ascii="Lato" w:hAnsi="Lato"/>
        </w:rPr>
        <w:t>zakres przestrzenny: PN+ otulina</w:t>
      </w:r>
    </w:p>
    <w:p w14:paraId="103B6BD7" w14:textId="6DBD6BE2" w:rsidR="000D6F41" w:rsidRPr="00BA089B" w:rsidRDefault="000D6F41" w:rsidP="00BA089B">
      <w:pPr>
        <w:pStyle w:val="Akapitzlist"/>
        <w:numPr>
          <w:ilvl w:val="0"/>
          <w:numId w:val="35"/>
        </w:numPr>
        <w:spacing w:after="0" w:line="276" w:lineRule="auto"/>
        <w:ind w:left="993"/>
        <w:rPr>
          <w:rFonts w:ascii="Lato" w:hAnsi="Lato"/>
        </w:rPr>
      </w:pPr>
      <w:r w:rsidRPr="00BA089B">
        <w:rPr>
          <w:rFonts w:ascii="Lato" w:hAnsi="Lato"/>
        </w:rPr>
        <w:t>dane: chmura punktów + zdjęcia RGB</w:t>
      </w:r>
    </w:p>
    <w:p w14:paraId="52A4DDE9" w14:textId="16E0B55D" w:rsidR="000D6F41" w:rsidRPr="00BA089B" w:rsidRDefault="000D6F41" w:rsidP="00BA089B">
      <w:pPr>
        <w:pStyle w:val="Akapitzlist"/>
        <w:numPr>
          <w:ilvl w:val="0"/>
          <w:numId w:val="35"/>
        </w:numPr>
        <w:spacing w:after="0" w:line="276" w:lineRule="auto"/>
        <w:ind w:left="993"/>
        <w:rPr>
          <w:rFonts w:ascii="Lato" w:hAnsi="Lato"/>
        </w:rPr>
      </w:pPr>
      <w:r w:rsidRPr="00BA089B">
        <w:rPr>
          <w:rFonts w:ascii="Lato" w:hAnsi="Lato"/>
        </w:rPr>
        <w:t xml:space="preserve">sensor: system lotniczego skaningu laserowego (ALS), kamera </w:t>
      </w:r>
      <w:proofErr w:type="spellStart"/>
      <w:r w:rsidRPr="00BA089B">
        <w:rPr>
          <w:rFonts w:ascii="Lato" w:hAnsi="Lato"/>
        </w:rPr>
        <w:t>wielospektralna</w:t>
      </w:r>
      <w:proofErr w:type="spellEnd"/>
      <w:r w:rsidRPr="00BA089B">
        <w:rPr>
          <w:rFonts w:ascii="Lato" w:hAnsi="Lato"/>
        </w:rPr>
        <w:t xml:space="preserve"> (RGB)</w:t>
      </w:r>
    </w:p>
    <w:p w14:paraId="19E22670" w14:textId="459A78CB" w:rsidR="000D6F41" w:rsidRPr="00BA089B" w:rsidRDefault="000D6F41" w:rsidP="00BA089B">
      <w:pPr>
        <w:pStyle w:val="Akapitzlist"/>
        <w:numPr>
          <w:ilvl w:val="0"/>
          <w:numId w:val="35"/>
        </w:numPr>
        <w:spacing w:after="0" w:line="276" w:lineRule="auto"/>
        <w:ind w:left="993"/>
        <w:rPr>
          <w:rFonts w:ascii="Lato" w:hAnsi="Lato"/>
        </w:rPr>
      </w:pPr>
      <w:r w:rsidRPr="00BA089B">
        <w:rPr>
          <w:rFonts w:ascii="Lato" w:hAnsi="Lato"/>
        </w:rPr>
        <w:t>parametry: ALS gęstość wynikowej chmury punktów: 12 pkt/m2, RGB rozdzielczość przestrzenna: 10cm</w:t>
      </w:r>
    </w:p>
    <w:p w14:paraId="13E954A8" w14:textId="77777777" w:rsidR="000D6F41" w:rsidRPr="00BA089B" w:rsidRDefault="000D6F41" w:rsidP="00BA089B">
      <w:pPr>
        <w:pStyle w:val="Akapitzlist"/>
        <w:numPr>
          <w:ilvl w:val="0"/>
          <w:numId w:val="36"/>
        </w:numPr>
        <w:spacing w:line="276" w:lineRule="auto"/>
        <w:ind w:left="709"/>
        <w:rPr>
          <w:rFonts w:ascii="Lato" w:hAnsi="Lato"/>
          <w:b/>
          <w:bCs/>
        </w:rPr>
      </w:pPr>
      <w:r w:rsidRPr="00BA089B">
        <w:rPr>
          <w:rFonts w:ascii="Lato" w:hAnsi="Lato"/>
          <w:b/>
          <w:bCs/>
        </w:rPr>
        <w:t>Kolekcja 2 - 2026, 2028</w:t>
      </w:r>
    </w:p>
    <w:p w14:paraId="79616CD2" w14:textId="5218CC93" w:rsidR="000D6F41" w:rsidRPr="00BA089B" w:rsidRDefault="000D6F41" w:rsidP="00BA089B">
      <w:pPr>
        <w:pStyle w:val="Akapitzlist"/>
        <w:numPr>
          <w:ilvl w:val="0"/>
          <w:numId w:val="35"/>
        </w:numPr>
        <w:spacing w:after="0" w:line="276" w:lineRule="auto"/>
        <w:ind w:left="993"/>
        <w:rPr>
          <w:rFonts w:ascii="Lato" w:hAnsi="Lato"/>
        </w:rPr>
      </w:pPr>
      <w:r w:rsidRPr="00BA089B">
        <w:rPr>
          <w:rFonts w:ascii="Lato" w:hAnsi="Lato"/>
        </w:rPr>
        <w:t>pora: dzień</w:t>
      </w:r>
    </w:p>
    <w:p w14:paraId="2998B28C" w14:textId="1C6D1286" w:rsidR="000D6F41" w:rsidRPr="00BA089B" w:rsidRDefault="000D6F41" w:rsidP="00BA089B">
      <w:pPr>
        <w:pStyle w:val="Akapitzlist"/>
        <w:numPr>
          <w:ilvl w:val="0"/>
          <w:numId w:val="35"/>
        </w:numPr>
        <w:spacing w:after="0" w:line="276" w:lineRule="auto"/>
        <w:ind w:left="993"/>
        <w:rPr>
          <w:rFonts w:ascii="Lato" w:hAnsi="Lato"/>
        </w:rPr>
      </w:pPr>
      <w:r w:rsidRPr="00BA089B">
        <w:rPr>
          <w:rFonts w:ascii="Lato" w:hAnsi="Lato"/>
        </w:rPr>
        <w:t>okres: listny - pełna wegetacja (</w:t>
      </w:r>
      <w:proofErr w:type="spellStart"/>
      <w:r w:rsidRPr="00BA089B">
        <w:rPr>
          <w:rFonts w:ascii="Lato" w:hAnsi="Lato"/>
        </w:rPr>
        <w:t>leaf</w:t>
      </w:r>
      <w:proofErr w:type="spellEnd"/>
      <w:r w:rsidRPr="00BA089B">
        <w:rPr>
          <w:rFonts w:ascii="Lato" w:hAnsi="Lato"/>
        </w:rPr>
        <w:t>-on)</w:t>
      </w:r>
    </w:p>
    <w:p w14:paraId="62065AE2" w14:textId="1F6C6078" w:rsidR="000D6F41" w:rsidRPr="00BA089B" w:rsidRDefault="000D6F41" w:rsidP="00BA089B">
      <w:pPr>
        <w:pStyle w:val="Akapitzlist"/>
        <w:numPr>
          <w:ilvl w:val="0"/>
          <w:numId w:val="35"/>
        </w:numPr>
        <w:spacing w:after="0" w:line="276" w:lineRule="auto"/>
        <w:ind w:left="993"/>
        <w:rPr>
          <w:rFonts w:ascii="Lato" w:hAnsi="Lato"/>
        </w:rPr>
      </w:pPr>
      <w:r w:rsidRPr="00BA089B">
        <w:rPr>
          <w:rFonts w:ascii="Lato" w:hAnsi="Lato"/>
        </w:rPr>
        <w:t>zakres przestrzenny: PN+ otulina</w:t>
      </w:r>
    </w:p>
    <w:p w14:paraId="28D96885" w14:textId="1BBDA181" w:rsidR="000D6F41" w:rsidRPr="00BA089B" w:rsidRDefault="000D6F41" w:rsidP="00BA089B">
      <w:pPr>
        <w:pStyle w:val="Akapitzlist"/>
        <w:numPr>
          <w:ilvl w:val="0"/>
          <w:numId w:val="35"/>
        </w:numPr>
        <w:spacing w:after="0" w:line="276" w:lineRule="auto"/>
        <w:ind w:left="993"/>
        <w:rPr>
          <w:rFonts w:ascii="Lato" w:hAnsi="Lato"/>
        </w:rPr>
      </w:pPr>
      <w:r w:rsidRPr="00BA089B">
        <w:rPr>
          <w:rFonts w:ascii="Lato" w:hAnsi="Lato"/>
        </w:rPr>
        <w:t xml:space="preserve">dane: chmura punktów + zdjęcia RGB+ skaning </w:t>
      </w:r>
      <w:proofErr w:type="spellStart"/>
      <w:r w:rsidRPr="00BA089B">
        <w:rPr>
          <w:rFonts w:ascii="Lato" w:hAnsi="Lato"/>
        </w:rPr>
        <w:t>hiperspektralny</w:t>
      </w:r>
      <w:proofErr w:type="spellEnd"/>
      <w:r w:rsidRPr="00BA089B">
        <w:rPr>
          <w:rFonts w:ascii="Lato" w:hAnsi="Lato"/>
        </w:rPr>
        <w:t xml:space="preserve"> HS</w:t>
      </w:r>
    </w:p>
    <w:p w14:paraId="378B76AE" w14:textId="54E99765" w:rsidR="000D6F41" w:rsidRPr="00BA089B" w:rsidRDefault="000D6F41" w:rsidP="00BA089B">
      <w:pPr>
        <w:pStyle w:val="Akapitzlist"/>
        <w:numPr>
          <w:ilvl w:val="0"/>
          <w:numId w:val="35"/>
        </w:numPr>
        <w:spacing w:after="0" w:line="276" w:lineRule="auto"/>
        <w:ind w:left="993"/>
        <w:rPr>
          <w:rFonts w:ascii="Lato" w:hAnsi="Lato"/>
        </w:rPr>
      </w:pPr>
      <w:r w:rsidRPr="00BA089B">
        <w:rPr>
          <w:rFonts w:ascii="Lato" w:hAnsi="Lato"/>
        </w:rPr>
        <w:t xml:space="preserve">sensor: system lotniczego skaningu laserowego (ALS), kamera </w:t>
      </w:r>
      <w:proofErr w:type="spellStart"/>
      <w:r w:rsidRPr="00BA089B">
        <w:rPr>
          <w:rFonts w:ascii="Lato" w:hAnsi="Lato"/>
        </w:rPr>
        <w:t>wielospektralna</w:t>
      </w:r>
      <w:proofErr w:type="spellEnd"/>
      <w:r w:rsidRPr="00BA089B">
        <w:rPr>
          <w:rFonts w:ascii="Lato" w:hAnsi="Lato"/>
        </w:rPr>
        <w:t xml:space="preserve"> (RGB), skaner </w:t>
      </w:r>
      <w:proofErr w:type="spellStart"/>
      <w:r w:rsidRPr="00BA089B">
        <w:rPr>
          <w:rFonts w:ascii="Lato" w:hAnsi="Lato"/>
        </w:rPr>
        <w:t>hiperspektralny</w:t>
      </w:r>
      <w:proofErr w:type="spellEnd"/>
      <w:r w:rsidRPr="00BA089B">
        <w:rPr>
          <w:rFonts w:ascii="Lato" w:hAnsi="Lato"/>
        </w:rPr>
        <w:t xml:space="preserve"> (HS)</w:t>
      </w:r>
    </w:p>
    <w:p w14:paraId="7C54CC2C" w14:textId="2061ED1D" w:rsidR="000D6F41" w:rsidRPr="00BA089B" w:rsidRDefault="000D6F41" w:rsidP="00BA089B">
      <w:pPr>
        <w:pStyle w:val="Akapitzlist"/>
        <w:numPr>
          <w:ilvl w:val="0"/>
          <w:numId w:val="35"/>
        </w:numPr>
        <w:spacing w:after="0" w:line="276" w:lineRule="auto"/>
        <w:ind w:left="993"/>
        <w:rPr>
          <w:rFonts w:ascii="Lato" w:hAnsi="Lato"/>
        </w:rPr>
      </w:pPr>
      <w:r w:rsidRPr="00BA089B">
        <w:rPr>
          <w:rFonts w:ascii="Lato" w:hAnsi="Lato"/>
        </w:rPr>
        <w:t>parametry: ALS gęstość wynikowej chmury punktów: 12 pkt/m2; RGB rozdzielczość przestrzenna: 10cm; HS rozdzielczość przestrzenna: 1m</w:t>
      </w:r>
    </w:p>
    <w:p w14:paraId="5C29A174" w14:textId="77777777" w:rsidR="000D6F41" w:rsidRPr="00BA089B" w:rsidRDefault="000D6F41" w:rsidP="00BA089B">
      <w:pPr>
        <w:pStyle w:val="Akapitzlist"/>
        <w:numPr>
          <w:ilvl w:val="0"/>
          <w:numId w:val="36"/>
        </w:numPr>
        <w:spacing w:line="276" w:lineRule="auto"/>
        <w:ind w:left="709"/>
        <w:rPr>
          <w:rFonts w:ascii="Lato" w:hAnsi="Lato"/>
        </w:rPr>
      </w:pPr>
      <w:r w:rsidRPr="00BA089B">
        <w:rPr>
          <w:rFonts w:ascii="Lato" w:hAnsi="Lato"/>
          <w:b/>
          <w:bCs/>
        </w:rPr>
        <w:t>Kolekcja 4 - 2026, 2028</w:t>
      </w:r>
      <w:r w:rsidRPr="00BA089B">
        <w:rPr>
          <w:rFonts w:ascii="Lato" w:hAnsi="Lato"/>
        </w:rPr>
        <w:t xml:space="preserve"> </w:t>
      </w:r>
    </w:p>
    <w:p w14:paraId="4423C784" w14:textId="67D228D5" w:rsidR="000D6F41" w:rsidRPr="00BA089B" w:rsidRDefault="000D6F41" w:rsidP="00BA089B">
      <w:pPr>
        <w:pStyle w:val="Akapitzlist"/>
        <w:numPr>
          <w:ilvl w:val="0"/>
          <w:numId w:val="35"/>
        </w:numPr>
        <w:spacing w:after="0" w:line="276" w:lineRule="auto"/>
        <w:ind w:left="993"/>
        <w:rPr>
          <w:rFonts w:ascii="Lato" w:hAnsi="Lato"/>
        </w:rPr>
      </w:pPr>
      <w:r w:rsidRPr="00BA089B">
        <w:rPr>
          <w:rFonts w:ascii="Lato" w:hAnsi="Lato"/>
        </w:rPr>
        <w:t>pora: dzień</w:t>
      </w:r>
    </w:p>
    <w:p w14:paraId="2BA9EDC5" w14:textId="04754F2C" w:rsidR="000D6F41" w:rsidRPr="00BA089B" w:rsidRDefault="000D6F41" w:rsidP="00BA089B">
      <w:pPr>
        <w:pStyle w:val="Akapitzlist"/>
        <w:numPr>
          <w:ilvl w:val="0"/>
          <w:numId w:val="35"/>
        </w:numPr>
        <w:spacing w:after="0" w:line="276" w:lineRule="auto"/>
        <w:ind w:left="993"/>
        <w:rPr>
          <w:rFonts w:ascii="Lato" w:hAnsi="Lato"/>
        </w:rPr>
      </w:pPr>
      <w:r w:rsidRPr="00BA089B">
        <w:rPr>
          <w:rFonts w:ascii="Lato" w:hAnsi="Lato"/>
        </w:rPr>
        <w:t>okres: listny - pełna wegetacja (</w:t>
      </w:r>
      <w:proofErr w:type="spellStart"/>
      <w:r w:rsidRPr="00BA089B">
        <w:rPr>
          <w:rFonts w:ascii="Lato" w:hAnsi="Lato"/>
        </w:rPr>
        <w:t>leaf</w:t>
      </w:r>
      <w:proofErr w:type="spellEnd"/>
      <w:r w:rsidRPr="00BA089B">
        <w:rPr>
          <w:rFonts w:ascii="Lato" w:hAnsi="Lato"/>
        </w:rPr>
        <w:t>-on)</w:t>
      </w:r>
    </w:p>
    <w:p w14:paraId="311357BD" w14:textId="236AEBA8" w:rsidR="000D6F41" w:rsidRPr="00BA089B" w:rsidRDefault="000D6F41" w:rsidP="00BA089B">
      <w:pPr>
        <w:pStyle w:val="Akapitzlist"/>
        <w:numPr>
          <w:ilvl w:val="0"/>
          <w:numId w:val="35"/>
        </w:numPr>
        <w:spacing w:after="0" w:line="276" w:lineRule="auto"/>
        <w:ind w:left="993"/>
        <w:rPr>
          <w:rFonts w:ascii="Lato" w:hAnsi="Lato"/>
        </w:rPr>
      </w:pPr>
      <w:r w:rsidRPr="00BA089B">
        <w:rPr>
          <w:rFonts w:ascii="Lato" w:hAnsi="Lato"/>
        </w:rPr>
        <w:t xml:space="preserve">zakres przestrzenny: </w:t>
      </w:r>
      <w:proofErr w:type="spellStart"/>
      <w:r w:rsidRPr="00BA089B">
        <w:rPr>
          <w:rFonts w:ascii="Lato" w:hAnsi="Lato"/>
        </w:rPr>
        <w:t>PN+otulina</w:t>
      </w:r>
      <w:proofErr w:type="spellEnd"/>
    </w:p>
    <w:p w14:paraId="4E19B7D7" w14:textId="57DF4700" w:rsidR="000D6F41" w:rsidRPr="00BA089B" w:rsidRDefault="000D6F41" w:rsidP="00BA089B">
      <w:pPr>
        <w:pStyle w:val="Akapitzlist"/>
        <w:numPr>
          <w:ilvl w:val="0"/>
          <w:numId w:val="35"/>
        </w:numPr>
        <w:spacing w:after="0" w:line="276" w:lineRule="auto"/>
        <w:ind w:left="993"/>
        <w:rPr>
          <w:rFonts w:ascii="Lato" w:hAnsi="Lato"/>
        </w:rPr>
      </w:pPr>
      <w:r w:rsidRPr="00BA089B">
        <w:rPr>
          <w:rFonts w:ascii="Lato" w:hAnsi="Lato"/>
        </w:rPr>
        <w:t>dane: TIR</w:t>
      </w:r>
    </w:p>
    <w:p w14:paraId="4BAE8633" w14:textId="2BB3A2F8" w:rsidR="000D6F41" w:rsidRPr="00BA089B" w:rsidRDefault="000D6F41" w:rsidP="00BA089B">
      <w:pPr>
        <w:pStyle w:val="Akapitzlist"/>
        <w:numPr>
          <w:ilvl w:val="0"/>
          <w:numId w:val="35"/>
        </w:numPr>
        <w:spacing w:after="0" w:line="276" w:lineRule="auto"/>
        <w:ind w:left="993"/>
        <w:rPr>
          <w:rFonts w:ascii="Lato" w:hAnsi="Lato"/>
        </w:rPr>
      </w:pPr>
      <w:r w:rsidRPr="00BA089B">
        <w:rPr>
          <w:rFonts w:ascii="Lato" w:hAnsi="Lato"/>
        </w:rPr>
        <w:t>sensor: kamera termowizyjna</w:t>
      </w:r>
    </w:p>
    <w:p w14:paraId="015F3D3B" w14:textId="257FC103" w:rsidR="000D6F41" w:rsidRPr="00BA089B" w:rsidRDefault="000D6F41" w:rsidP="00BA089B">
      <w:pPr>
        <w:pStyle w:val="Akapitzlist"/>
        <w:numPr>
          <w:ilvl w:val="0"/>
          <w:numId w:val="35"/>
        </w:numPr>
        <w:spacing w:after="0" w:line="276" w:lineRule="auto"/>
        <w:ind w:left="993"/>
        <w:rPr>
          <w:rFonts w:ascii="Lato" w:hAnsi="Lato"/>
        </w:rPr>
      </w:pPr>
      <w:r w:rsidRPr="00BA089B">
        <w:rPr>
          <w:rFonts w:ascii="Lato" w:hAnsi="Lato"/>
        </w:rPr>
        <w:t>parametry: TIR rozdzielczość przestrzenna: 1m</w:t>
      </w:r>
    </w:p>
    <w:p w14:paraId="0954DA15" w14:textId="77777777" w:rsidR="000D6F41" w:rsidRPr="00BA089B" w:rsidRDefault="000D6F41" w:rsidP="00BA089B">
      <w:pPr>
        <w:pStyle w:val="Akapitzlist"/>
        <w:numPr>
          <w:ilvl w:val="0"/>
          <w:numId w:val="36"/>
        </w:numPr>
        <w:spacing w:line="276" w:lineRule="auto"/>
        <w:ind w:left="709"/>
        <w:rPr>
          <w:rFonts w:ascii="Lato" w:hAnsi="Lato"/>
        </w:rPr>
      </w:pPr>
      <w:r w:rsidRPr="00BA089B">
        <w:rPr>
          <w:rFonts w:ascii="Lato" w:hAnsi="Lato"/>
          <w:b/>
          <w:bCs/>
        </w:rPr>
        <w:t>Kolekcja 5 - 2026, 2028</w:t>
      </w:r>
    </w:p>
    <w:p w14:paraId="173F1286" w14:textId="311C5D6B" w:rsidR="000D6F41" w:rsidRPr="00BA089B" w:rsidRDefault="000D6F41" w:rsidP="00BA089B">
      <w:pPr>
        <w:pStyle w:val="Akapitzlist"/>
        <w:numPr>
          <w:ilvl w:val="0"/>
          <w:numId w:val="35"/>
        </w:numPr>
        <w:spacing w:after="0" w:line="276" w:lineRule="auto"/>
        <w:ind w:left="993"/>
        <w:rPr>
          <w:rFonts w:ascii="Lato" w:hAnsi="Lato"/>
        </w:rPr>
      </w:pPr>
      <w:r w:rsidRPr="00BA089B">
        <w:rPr>
          <w:rFonts w:ascii="Lato" w:hAnsi="Lato"/>
        </w:rPr>
        <w:t>pora: noc</w:t>
      </w:r>
    </w:p>
    <w:p w14:paraId="69B66FAD" w14:textId="283896BB" w:rsidR="000D6F41" w:rsidRPr="00BA089B" w:rsidRDefault="000D6F41" w:rsidP="00BA089B">
      <w:pPr>
        <w:pStyle w:val="Akapitzlist"/>
        <w:numPr>
          <w:ilvl w:val="0"/>
          <w:numId w:val="35"/>
        </w:numPr>
        <w:spacing w:after="0" w:line="276" w:lineRule="auto"/>
        <w:ind w:left="993"/>
        <w:rPr>
          <w:rFonts w:ascii="Lato" w:hAnsi="Lato"/>
        </w:rPr>
      </w:pPr>
      <w:r w:rsidRPr="00BA089B">
        <w:rPr>
          <w:rFonts w:ascii="Lato" w:hAnsi="Lato"/>
        </w:rPr>
        <w:t>okres: listny - pełna wegetacja (</w:t>
      </w:r>
      <w:proofErr w:type="spellStart"/>
      <w:r w:rsidRPr="00BA089B">
        <w:rPr>
          <w:rFonts w:ascii="Lato" w:hAnsi="Lato"/>
        </w:rPr>
        <w:t>leaf</w:t>
      </w:r>
      <w:proofErr w:type="spellEnd"/>
      <w:r w:rsidRPr="00BA089B">
        <w:rPr>
          <w:rFonts w:ascii="Lato" w:hAnsi="Lato"/>
        </w:rPr>
        <w:t>-on)</w:t>
      </w:r>
    </w:p>
    <w:p w14:paraId="16E72740" w14:textId="1DFB5B01" w:rsidR="000D6F41" w:rsidRPr="00BA089B" w:rsidRDefault="000D6F41" w:rsidP="00BA089B">
      <w:pPr>
        <w:pStyle w:val="Akapitzlist"/>
        <w:numPr>
          <w:ilvl w:val="0"/>
          <w:numId w:val="35"/>
        </w:numPr>
        <w:spacing w:after="0" w:line="276" w:lineRule="auto"/>
        <w:ind w:left="993"/>
        <w:rPr>
          <w:rFonts w:ascii="Lato" w:hAnsi="Lato"/>
        </w:rPr>
      </w:pPr>
      <w:r w:rsidRPr="00BA089B">
        <w:rPr>
          <w:rFonts w:ascii="Lato" w:hAnsi="Lato"/>
        </w:rPr>
        <w:t xml:space="preserve">zakres przestrzenny: </w:t>
      </w:r>
      <w:proofErr w:type="spellStart"/>
      <w:r w:rsidRPr="00BA089B">
        <w:rPr>
          <w:rFonts w:ascii="Lato" w:hAnsi="Lato"/>
        </w:rPr>
        <w:t>PN+otulina</w:t>
      </w:r>
      <w:proofErr w:type="spellEnd"/>
    </w:p>
    <w:p w14:paraId="3CD98F34" w14:textId="4EDEEB63" w:rsidR="000D6F41" w:rsidRPr="00BA089B" w:rsidRDefault="000D6F41" w:rsidP="00BA089B">
      <w:pPr>
        <w:pStyle w:val="Akapitzlist"/>
        <w:numPr>
          <w:ilvl w:val="0"/>
          <w:numId w:val="35"/>
        </w:numPr>
        <w:spacing w:after="0" w:line="276" w:lineRule="auto"/>
        <w:ind w:left="993"/>
        <w:rPr>
          <w:rFonts w:ascii="Lato" w:hAnsi="Lato"/>
        </w:rPr>
      </w:pPr>
      <w:r w:rsidRPr="00BA089B">
        <w:rPr>
          <w:rFonts w:ascii="Lato" w:hAnsi="Lato"/>
        </w:rPr>
        <w:t>dane: TIR</w:t>
      </w:r>
    </w:p>
    <w:p w14:paraId="01578647" w14:textId="58F90D61" w:rsidR="000D6F41" w:rsidRPr="00BA089B" w:rsidRDefault="000D6F41" w:rsidP="00BA089B">
      <w:pPr>
        <w:pStyle w:val="Akapitzlist"/>
        <w:numPr>
          <w:ilvl w:val="0"/>
          <w:numId w:val="35"/>
        </w:numPr>
        <w:spacing w:after="0" w:line="276" w:lineRule="auto"/>
        <w:ind w:left="993"/>
        <w:rPr>
          <w:rFonts w:ascii="Lato" w:hAnsi="Lato"/>
        </w:rPr>
      </w:pPr>
      <w:r w:rsidRPr="00BA089B">
        <w:rPr>
          <w:rFonts w:ascii="Lato" w:hAnsi="Lato"/>
        </w:rPr>
        <w:t>sensor: kamera termowizyjna</w:t>
      </w:r>
    </w:p>
    <w:p w14:paraId="15C6F0BE" w14:textId="658328F7" w:rsidR="000D6F41" w:rsidRPr="00BA089B" w:rsidRDefault="000D6F41" w:rsidP="00BA089B">
      <w:pPr>
        <w:pStyle w:val="Akapitzlist"/>
        <w:numPr>
          <w:ilvl w:val="0"/>
          <w:numId w:val="35"/>
        </w:numPr>
        <w:spacing w:after="0" w:line="276" w:lineRule="auto"/>
        <w:ind w:left="993"/>
        <w:rPr>
          <w:rFonts w:ascii="Lato" w:hAnsi="Lato"/>
        </w:rPr>
      </w:pPr>
      <w:r w:rsidRPr="00BA089B">
        <w:rPr>
          <w:rFonts w:ascii="Lato" w:hAnsi="Lato"/>
        </w:rPr>
        <w:t>parametry: TIR rozdzielczość przestrzenna: 1m</w:t>
      </w:r>
    </w:p>
    <w:p w14:paraId="1E195683" w14:textId="77777777" w:rsidR="000D6F41" w:rsidRPr="00BA089B" w:rsidRDefault="000D6F41" w:rsidP="00BA089B">
      <w:pPr>
        <w:pStyle w:val="Akapitzlist"/>
        <w:numPr>
          <w:ilvl w:val="0"/>
          <w:numId w:val="36"/>
        </w:numPr>
        <w:spacing w:line="276" w:lineRule="auto"/>
        <w:ind w:left="709"/>
        <w:rPr>
          <w:rFonts w:ascii="Lato" w:hAnsi="Lato"/>
          <w:b/>
          <w:bCs/>
        </w:rPr>
      </w:pPr>
      <w:r w:rsidRPr="00BA089B">
        <w:rPr>
          <w:rFonts w:ascii="Lato" w:hAnsi="Lato"/>
          <w:b/>
          <w:bCs/>
        </w:rPr>
        <w:t xml:space="preserve">Kolekcja 6 - 2026, 2028 </w:t>
      </w:r>
    </w:p>
    <w:p w14:paraId="4D18A28A" w14:textId="73C766B1" w:rsidR="000D6F41" w:rsidRPr="00BA089B" w:rsidRDefault="000D6F41" w:rsidP="00BA089B">
      <w:pPr>
        <w:pStyle w:val="Akapitzlist"/>
        <w:numPr>
          <w:ilvl w:val="0"/>
          <w:numId w:val="35"/>
        </w:numPr>
        <w:spacing w:after="0" w:line="276" w:lineRule="auto"/>
        <w:ind w:left="993"/>
        <w:rPr>
          <w:rFonts w:ascii="Lato" w:hAnsi="Lato"/>
        </w:rPr>
      </w:pPr>
      <w:r w:rsidRPr="00BA089B">
        <w:rPr>
          <w:rFonts w:ascii="Lato" w:hAnsi="Lato"/>
        </w:rPr>
        <w:t>pora: dzień</w:t>
      </w:r>
    </w:p>
    <w:p w14:paraId="45205A24" w14:textId="43BB81C5" w:rsidR="000D6F41" w:rsidRPr="00BA089B" w:rsidRDefault="000D6F41" w:rsidP="00BA089B">
      <w:pPr>
        <w:pStyle w:val="Akapitzlist"/>
        <w:numPr>
          <w:ilvl w:val="0"/>
          <w:numId w:val="35"/>
        </w:numPr>
        <w:spacing w:after="0" w:line="276" w:lineRule="auto"/>
        <w:ind w:left="993"/>
        <w:rPr>
          <w:rFonts w:ascii="Lato" w:hAnsi="Lato"/>
        </w:rPr>
      </w:pPr>
      <w:r w:rsidRPr="00BA089B">
        <w:rPr>
          <w:rFonts w:ascii="Lato" w:hAnsi="Lato"/>
        </w:rPr>
        <w:t>okres: listny - pełna wegetacja (</w:t>
      </w:r>
      <w:proofErr w:type="spellStart"/>
      <w:r w:rsidRPr="00BA089B">
        <w:rPr>
          <w:rFonts w:ascii="Lato" w:hAnsi="Lato"/>
        </w:rPr>
        <w:t>leaf</w:t>
      </w:r>
      <w:proofErr w:type="spellEnd"/>
      <w:r w:rsidRPr="00BA089B">
        <w:rPr>
          <w:rFonts w:ascii="Lato" w:hAnsi="Lato"/>
        </w:rPr>
        <w:t>-on)</w:t>
      </w:r>
    </w:p>
    <w:p w14:paraId="052EFCAF" w14:textId="0B6E4AF2" w:rsidR="000D6F41" w:rsidRPr="00BA089B" w:rsidRDefault="000D6F41" w:rsidP="00BA089B">
      <w:pPr>
        <w:pStyle w:val="Akapitzlist"/>
        <w:numPr>
          <w:ilvl w:val="0"/>
          <w:numId w:val="35"/>
        </w:numPr>
        <w:spacing w:after="0" w:line="276" w:lineRule="auto"/>
        <w:ind w:left="993"/>
        <w:rPr>
          <w:rFonts w:ascii="Lato" w:hAnsi="Lato"/>
        </w:rPr>
      </w:pPr>
      <w:r w:rsidRPr="00BA089B">
        <w:rPr>
          <w:rFonts w:ascii="Lato" w:hAnsi="Lato"/>
        </w:rPr>
        <w:lastRenderedPageBreak/>
        <w:t xml:space="preserve">zakres przestrzenny: </w:t>
      </w:r>
      <w:proofErr w:type="spellStart"/>
      <w:r w:rsidRPr="00BA089B">
        <w:rPr>
          <w:rFonts w:ascii="Lato" w:hAnsi="Lato"/>
        </w:rPr>
        <w:t>PN+otulina</w:t>
      </w:r>
      <w:proofErr w:type="spellEnd"/>
    </w:p>
    <w:p w14:paraId="76A084BC" w14:textId="213DDA5E" w:rsidR="000D6F41" w:rsidRPr="00BA089B" w:rsidRDefault="000D6F41" w:rsidP="00BA089B">
      <w:pPr>
        <w:pStyle w:val="Akapitzlist"/>
        <w:numPr>
          <w:ilvl w:val="0"/>
          <w:numId w:val="35"/>
        </w:numPr>
        <w:spacing w:after="0" w:line="276" w:lineRule="auto"/>
        <w:ind w:left="993"/>
        <w:rPr>
          <w:rFonts w:ascii="Lato" w:hAnsi="Lato"/>
        </w:rPr>
      </w:pPr>
      <w:r w:rsidRPr="00BA089B">
        <w:rPr>
          <w:rFonts w:ascii="Lato" w:hAnsi="Lato"/>
        </w:rPr>
        <w:t xml:space="preserve">dane: skaning </w:t>
      </w:r>
      <w:proofErr w:type="spellStart"/>
      <w:r w:rsidRPr="00BA089B">
        <w:rPr>
          <w:rFonts w:ascii="Lato" w:hAnsi="Lato"/>
        </w:rPr>
        <w:t>hiperspektralny</w:t>
      </w:r>
      <w:proofErr w:type="spellEnd"/>
      <w:r w:rsidRPr="00BA089B">
        <w:rPr>
          <w:rFonts w:ascii="Lato" w:hAnsi="Lato"/>
        </w:rPr>
        <w:t xml:space="preserve"> HS</w:t>
      </w:r>
    </w:p>
    <w:p w14:paraId="07112539" w14:textId="5CEF0151" w:rsidR="000D6F41" w:rsidRPr="00BA089B" w:rsidRDefault="000D6F41" w:rsidP="00BA089B">
      <w:pPr>
        <w:pStyle w:val="Akapitzlist"/>
        <w:numPr>
          <w:ilvl w:val="0"/>
          <w:numId w:val="35"/>
        </w:numPr>
        <w:spacing w:after="0" w:line="276" w:lineRule="auto"/>
        <w:ind w:left="993"/>
        <w:rPr>
          <w:rFonts w:ascii="Lato" w:hAnsi="Lato"/>
        </w:rPr>
      </w:pPr>
      <w:r w:rsidRPr="00BA089B">
        <w:rPr>
          <w:rFonts w:ascii="Lato" w:hAnsi="Lato"/>
        </w:rPr>
        <w:t xml:space="preserve">sensor: skaner </w:t>
      </w:r>
      <w:proofErr w:type="spellStart"/>
      <w:r w:rsidRPr="00BA089B">
        <w:rPr>
          <w:rFonts w:ascii="Lato" w:hAnsi="Lato"/>
        </w:rPr>
        <w:t>hiperspektralny</w:t>
      </w:r>
      <w:proofErr w:type="spellEnd"/>
      <w:r w:rsidRPr="00BA089B">
        <w:rPr>
          <w:rFonts w:ascii="Lato" w:hAnsi="Lato"/>
        </w:rPr>
        <w:t xml:space="preserve">  (HS)</w:t>
      </w:r>
    </w:p>
    <w:p w14:paraId="37CDB82D" w14:textId="581270F8" w:rsidR="000D6F41" w:rsidRPr="00BA089B" w:rsidRDefault="000D6F41" w:rsidP="00BA089B">
      <w:pPr>
        <w:pStyle w:val="Akapitzlist"/>
        <w:numPr>
          <w:ilvl w:val="0"/>
          <w:numId w:val="35"/>
        </w:numPr>
        <w:spacing w:after="0" w:line="276" w:lineRule="auto"/>
        <w:ind w:left="993"/>
        <w:rPr>
          <w:rFonts w:ascii="Lato" w:hAnsi="Lato"/>
        </w:rPr>
      </w:pPr>
      <w:r w:rsidRPr="00BA089B">
        <w:rPr>
          <w:rFonts w:ascii="Lato" w:hAnsi="Lato"/>
        </w:rPr>
        <w:t>parametry: HS rozdzielczość przestrzenna: 1m</w:t>
      </w:r>
    </w:p>
    <w:p w14:paraId="50BB6EA8" w14:textId="77777777" w:rsidR="000D6F41" w:rsidRPr="00BA089B" w:rsidRDefault="000D6F41" w:rsidP="00BA089B">
      <w:pPr>
        <w:pStyle w:val="Akapitzlist"/>
        <w:numPr>
          <w:ilvl w:val="0"/>
          <w:numId w:val="36"/>
        </w:numPr>
        <w:spacing w:line="276" w:lineRule="auto"/>
        <w:ind w:left="709"/>
        <w:rPr>
          <w:rFonts w:ascii="Lato" w:hAnsi="Lato"/>
          <w:b/>
          <w:bCs/>
        </w:rPr>
      </w:pPr>
      <w:r w:rsidRPr="00BA089B">
        <w:rPr>
          <w:rFonts w:ascii="Lato" w:hAnsi="Lato"/>
          <w:b/>
          <w:bCs/>
        </w:rPr>
        <w:t>Kolekcja 8 - 2026</w:t>
      </w:r>
    </w:p>
    <w:p w14:paraId="4190F7DA" w14:textId="5684AD30" w:rsidR="000D6F41" w:rsidRPr="00BA089B" w:rsidRDefault="000D6F41" w:rsidP="00BA089B">
      <w:pPr>
        <w:pStyle w:val="Akapitzlist"/>
        <w:numPr>
          <w:ilvl w:val="0"/>
          <w:numId w:val="35"/>
        </w:numPr>
        <w:spacing w:after="0" w:line="276" w:lineRule="auto"/>
        <w:ind w:left="993"/>
        <w:rPr>
          <w:rFonts w:ascii="Lato" w:hAnsi="Lato"/>
        </w:rPr>
      </w:pPr>
      <w:r w:rsidRPr="00BA089B">
        <w:rPr>
          <w:rFonts w:ascii="Lato" w:hAnsi="Lato"/>
        </w:rPr>
        <w:t>pora: dzień</w:t>
      </w:r>
    </w:p>
    <w:p w14:paraId="71813158" w14:textId="3AF4F523" w:rsidR="000D6F41" w:rsidRPr="00BA089B" w:rsidRDefault="000D6F41" w:rsidP="00BA089B">
      <w:pPr>
        <w:pStyle w:val="Akapitzlist"/>
        <w:numPr>
          <w:ilvl w:val="0"/>
          <w:numId w:val="35"/>
        </w:numPr>
        <w:spacing w:after="0" w:line="276" w:lineRule="auto"/>
        <w:ind w:left="993"/>
        <w:rPr>
          <w:rFonts w:ascii="Lato" w:hAnsi="Lato"/>
        </w:rPr>
      </w:pPr>
      <w:r w:rsidRPr="00BA089B">
        <w:rPr>
          <w:rFonts w:ascii="Lato" w:hAnsi="Lato"/>
        </w:rPr>
        <w:t>okres: listny - pełna wegetacja (</w:t>
      </w:r>
      <w:proofErr w:type="spellStart"/>
      <w:r w:rsidRPr="00BA089B">
        <w:rPr>
          <w:rFonts w:ascii="Lato" w:hAnsi="Lato"/>
        </w:rPr>
        <w:t>leaf</w:t>
      </w:r>
      <w:proofErr w:type="spellEnd"/>
      <w:r w:rsidRPr="00BA089B">
        <w:rPr>
          <w:rFonts w:ascii="Lato" w:hAnsi="Lato"/>
        </w:rPr>
        <w:t>-on)</w:t>
      </w:r>
    </w:p>
    <w:p w14:paraId="044F044B" w14:textId="626D0C5D" w:rsidR="000D6F41" w:rsidRPr="00BA089B" w:rsidRDefault="000D6F41" w:rsidP="00BA089B">
      <w:pPr>
        <w:pStyle w:val="Akapitzlist"/>
        <w:numPr>
          <w:ilvl w:val="0"/>
          <w:numId w:val="35"/>
        </w:numPr>
        <w:spacing w:after="0" w:line="276" w:lineRule="auto"/>
        <w:ind w:left="993"/>
        <w:rPr>
          <w:rFonts w:ascii="Lato" w:hAnsi="Lato"/>
        </w:rPr>
      </w:pPr>
      <w:r w:rsidRPr="00BA089B">
        <w:rPr>
          <w:rFonts w:ascii="Lato" w:hAnsi="Lato"/>
        </w:rPr>
        <w:t xml:space="preserve">zakres przestrzenny: </w:t>
      </w:r>
      <w:proofErr w:type="spellStart"/>
      <w:r w:rsidRPr="00BA089B">
        <w:rPr>
          <w:rFonts w:ascii="Lato" w:hAnsi="Lato"/>
        </w:rPr>
        <w:t>PN+otulina</w:t>
      </w:r>
      <w:proofErr w:type="spellEnd"/>
    </w:p>
    <w:p w14:paraId="66646685" w14:textId="0C804506" w:rsidR="000D6F41" w:rsidRPr="00BA089B" w:rsidRDefault="000D6F41" w:rsidP="00BA089B">
      <w:pPr>
        <w:pStyle w:val="Akapitzlist"/>
        <w:numPr>
          <w:ilvl w:val="0"/>
          <w:numId w:val="35"/>
        </w:numPr>
        <w:spacing w:after="0" w:line="276" w:lineRule="auto"/>
        <w:ind w:left="993"/>
        <w:rPr>
          <w:rFonts w:ascii="Lato" w:hAnsi="Lato"/>
        </w:rPr>
      </w:pPr>
      <w:r w:rsidRPr="00BA089B">
        <w:rPr>
          <w:rFonts w:ascii="Lato" w:hAnsi="Lato"/>
        </w:rPr>
        <w:t>dane: zdjęcia ukośne (OBLIQ)</w:t>
      </w:r>
    </w:p>
    <w:p w14:paraId="34BDDBC7" w14:textId="2FE4A69C" w:rsidR="000D6F41" w:rsidRPr="00BA089B" w:rsidRDefault="000D6F41" w:rsidP="00BA089B">
      <w:pPr>
        <w:pStyle w:val="Akapitzlist"/>
        <w:numPr>
          <w:ilvl w:val="0"/>
          <w:numId w:val="35"/>
        </w:numPr>
        <w:spacing w:after="0" w:line="276" w:lineRule="auto"/>
        <w:ind w:left="993"/>
        <w:rPr>
          <w:rFonts w:ascii="Lato" w:hAnsi="Lato"/>
        </w:rPr>
      </w:pPr>
      <w:r w:rsidRPr="00BA089B">
        <w:rPr>
          <w:rFonts w:ascii="Lato" w:hAnsi="Lato"/>
        </w:rPr>
        <w:t>sensor: zestaw kamer ukośnych (OBLIQ)</w:t>
      </w:r>
    </w:p>
    <w:p w14:paraId="72A52480" w14:textId="71D887AF" w:rsidR="000D6F41" w:rsidRPr="00BA089B" w:rsidRDefault="000D6F41" w:rsidP="00BA089B">
      <w:pPr>
        <w:pStyle w:val="Akapitzlist"/>
        <w:numPr>
          <w:ilvl w:val="0"/>
          <w:numId w:val="35"/>
        </w:numPr>
        <w:spacing w:after="0" w:line="276" w:lineRule="auto"/>
        <w:ind w:left="993"/>
        <w:rPr>
          <w:rFonts w:ascii="Lato" w:hAnsi="Lato"/>
        </w:rPr>
      </w:pPr>
      <w:r w:rsidRPr="00BA089B">
        <w:rPr>
          <w:rFonts w:ascii="Lato" w:hAnsi="Lato"/>
        </w:rPr>
        <w:t>parametry: OBLIQ rozdzielczość przestrzenna: 10cm</w:t>
      </w:r>
    </w:p>
    <w:p w14:paraId="07852998" w14:textId="77777777" w:rsidR="000D6F41" w:rsidRPr="00BA089B" w:rsidRDefault="000D6F41" w:rsidP="00BA089B">
      <w:pPr>
        <w:pStyle w:val="Akapitzlist"/>
        <w:numPr>
          <w:ilvl w:val="0"/>
          <w:numId w:val="36"/>
        </w:numPr>
        <w:spacing w:line="276" w:lineRule="auto"/>
        <w:ind w:left="709"/>
        <w:rPr>
          <w:rFonts w:ascii="Lato" w:hAnsi="Lato"/>
          <w:b/>
          <w:bCs/>
        </w:rPr>
      </w:pPr>
      <w:r w:rsidRPr="00BA089B">
        <w:rPr>
          <w:rFonts w:ascii="Lato" w:hAnsi="Lato"/>
          <w:b/>
          <w:bCs/>
        </w:rPr>
        <w:t>Kolekcja 10 - 2026</w:t>
      </w:r>
    </w:p>
    <w:p w14:paraId="1A995608" w14:textId="1ADA3CB0" w:rsidR="000D6F41" w:rsidRPr="00BA089B" w:rsidRDefault="000D6F41" w:rsidP="00BA089B">
      <w:pPr>
        <w:pStyle w:val="Akapitzlist"/>
        <w:numPr>
          <w:ilvl w:val="0"/>
          <w:numId w:val="35"/>
        </w:numPr>
        <w:spacing w:after="0" w:line="276" w:lineRule="auto"/>
        <w:ind w:left="993"/>
        <w:rPr>
          <w:rFonts w:ascii="Lato" w:hAnsi="Lato"/>
        </w:rPr>
      </w:pPr>
      <w:r w:rsidRPr="00BA089B">
        <w:rPr>
          <w:rFonts w:ascii="Lato" w:hAnsi="Lato"/>
        </w:rPr>
        <w:t>pora: dzień</w:t>
      </w:r>
    </w:p>
    <w:p w14:paraId="07863206" w14:textId="4156E602" w:rsidR="000D6F41" w:rsidRPr="00BA089B" w:rsidRDefault="000D6F41" w:rsidP="00BA089B">
      <w:pPr>
        <w:pStyle w:val="Akapitzlist"/>
        <w:numPr>
          <w:ilvl w:val="0"/>
          <w:numId w:val="35"/>
        </w:numPr>
        <w:spacing w:after="0" w:line="276" w:lineRule="auto"/>
        <w:ind w:left="993"/>
        <w:rPr>
          <w:rFonts w:ascii="Lato" w:hAnsi="Lato"/>
        </w:rPr>
      </w:pPr>
      <w:r w:rsidRPr="00BA089B">
        <w:rPr>
          <w:rFonts w:ascii="Lato" w:hAnsi="Lato"/>
        </w:rPr>
        <w:t>okres: listny - pełna wegetacja (</w:t>
      </w:r>
      <w:proofErr w:type="spellStart"/>
      <w:r w:rsidRPr="00BA089B">
        <w:rPr>
          <w:rFonts w:ascii="Lato" w:hAnsi="Lato"/>
        </w:rPr>
        <w:t>leaf</w:t>
      </w:r>
      <w:proofErr w:type="spellEnd"/>
      <w:r w:rsidRPr="00BA089B">
        <w:rPr>
          <w:rFonts w:ascii="Lato" w:hAnsi="Lato"/>
        </w:rPr>
        <w:t>-on)</w:t>
      </w:r>
    </w:p>
    <w:p w14:paraId="4239BDBC" w14:textId="3DC2ABCD" w:rsidR="000D6F41" w:rsidRPr="00BA089B" w:rsidRDefault="000D6F41" w:rsidP="00BA089B">
      <w:pPr>
        <w:pStyle w:val="Akapitzlist"/>
        <w:numPr>
          <w:ilvl w:val="0"/>
          <w:numId w:val="35"/>
        </w:numPr>
        <w:spacing w:after="0" w:line="276" w:lineRule="auto"/>
        <w:ind w:left="993"/>
        <w:rPr>
          <w:rFonts w:ascii="Lato" w:hAnsi="Lato"/>
        </w:rPr>
      </w:pPr>
      <w:r w:rsidRPr="00BA089B">
        <w:rPr>
          <w:rFonts w:ascii="Lato" w:hAnsi="Lato"/>
        </w:rPr>
        <w:t>zakres przestrzenny: rzeka w obrębie PN i otuliny</w:t>
      </w:r>
    </w:p>
    <w:p w14:paraId="3C30BFEC" w14:textId="70459F7A" w:rsidR="000D6F41" w:rsidRPr="00BA089B" w:rsidRDefault="000D6F41" w:rsidP="00BA089B">
      <w:pPr>
        <w:pStyle w:val="Akapitzlist"/>
        <w:numPr>
          <w:ilvl w:val="0"/>
          <w:numId w:val="35"/>
        </w:numPr>
        <w:spacing w:after="0" w:line="276" w:lineRule="auto"/>
        <w:ind w:left="993"/>
        <w:rPr>
          <w:rFonts w:ascii="Lato" w:hAnsi="Lato"/>
        </w:rPr>
      </w:pPr>
      <w:r w:rsidRPr="00BA089B">
        <w:rPr>
          <w:rFonts w:ascii="Lato" w:hAnsi="Lato"/>
        </w:rPr>
        <w:t>dane: RGB, HS, TIR</w:t>
      </w:r>
    </w:p>
    <w:p w14:paraId="353F866B" w14:textId="3A03FA84" w:rsidR="000D6F41" w:rsidRPr="00BA089B" w:rsidRDefault="000D6F41" w:rsidP="00BA089B">
      <w:pPr>
        <w:pStyle w:val="Akapitzlist"/>
        <w:numPr>
          <w:ilvl w:val="0"/>
          <w:numId w:val="35"/>
        </w:numPr>
        <w:spacing w:after="0" w:line="276" w:lineRule="auto"/>
        <w:ind w:left="993"/>
        <w:rPr>
          <w:rFonts w:ascii="Lato" w:hAnsi="Lato"/>
        </w:rPr>
      </w:pPr>
      <w:r w:rsidRPr="00BA089B">
        <w:rPr>
          <w:rFonts w:ascii="Lato" w:hAnsi="Lato"/>
        </w:rPr>
        <w:t>sensor: kamera małego formatu</w:t>
      </w:r>
    </w:p>
    <w:p w14:paraId="61148DDC" w14:textId="45AE62B5" w:rsidR="000D6F41" w:rsidRPr="00BA089B" w:rsidRDefault="000D6F41" w:rsidP="00BA089B">
      <w:pPr>
        <w:pStyle w:val="Akapitzlist"/>
        <w:numPr>
          <w:ilvl w:val="0"/>
          <w:numId w:val="35"/>
        </w:numPr>
        <w:spacing w:after="0" w:line="276" w:lineRule="auto"/>
        <w:ind w:left="993"/>
        <w:rPr>
          <w:rFonts w:ascii="Lato" w:hAnsi="Lato"/>
        </w:rPr>
      </w:pPr>
      <w:r w:rsidRPr="00BA089B">
        <w:rPr>
          <w:rFonts w:ascii="Lato" w:hAnsi="Lato"/>
        </w:rPr>
        <w:t>parametry: RGB rozdzielczość przestrzenna: 10 cm, HS rozdzielczość przestrzenna: 1m, TIR rozdzielczość przestrzenna: 0,5m</w:t>
      </w:r>
    </w:p>
    <w:p w14:paraId="6526D1ED" w14:textId="77777777" w:rsidR="000D6F41" w:rsidRPr="00BA089B" w:rsidRDefault="000D6F41" w:rsidP="00BA089B">
      <w:pPr>
        <w:pStyle w:val="Akapitzlist"/>
        <w:numPr>
          <w:ilvl w:val="0"/>
          <w:numId w:val="35"/>
        </w:numPr>
        <w:spacing w:after="0" w:line="276" w:lineRule="auto"/>
        <w:ind w:left="993"/>
        <w:rPr>
          <w:rFonts w:ascii="Lato" w:hAnsi="Lato"/>
        </w:rPr>
      </w:pPr>
      <w:r w:rsidRPr="00BA089B">
        <w:rPr>
          <w:rFonts w:ascii="Lato" w:hAnsi="Lato"/>
        </w:rPr>
        <w:t>Kolekcja 13</w:t>
      </w:r>
    </w:p>
    <w:p w14:paraId="1D505787" w14:textId="4E0DA1E7" w:rsidR="000D6F41" w:rsidRPr="00BA089B" w:rsidRDefault="000D6F41" w:rsidP="00BA089B">
      <w:pPr>
        <w:pStyle w:val="Akapitzlist"/>
        <w:numPr>
          <w:ilvl w:val="0"/>
          <w:numId w:val="35"/>
        </w:numPr>
        <w:spacing w:after="0" w:line="276" w:lineRule="auto"/>
        <w:ind w:left="993"/>
        <w:rPr>
          <w:rFonts w:ascii="Lato" w:hAnsi="Lato"/>
        </w:rPr>
      </w:pPr>
      <w:r w:rsidRPr="00BA089B">
        <w:rPr>
          <w:rFonts w:ascii="Lato" w:hAnsi="Lato"/>
        </w:rPr>
        <w:t xml:space="preserve">Archiwalna </w:t>
      </w:r>
      <w:proofErr w:type="spellStart"/>
      <w:r w:rsidRPr="00BA089B">
        <w:rPr>
          <w:rFonts w:ascii="Lato" w:hAnsi="Lato"/>
        </w:rPr>
        <w:t>ortofotomapa</w:t>
      </w:r>
      <w:proofErr w:type="spellEnd"/>
      <w:r w:rsidRPr="00BA089B">
        <w:rPr>
          <w:rFonts w:ascii="Lato" w:hAnsi="Lato"/>
        </w:rPr>
        <w:t xml:space="preserve"> (2 komplety)</w:t>
      </w:r>
    </w:p>
    <w:p w14:paraId="187810F2" w14:textId="77777777" w:rsidR="000D6F41" w:rsidRPr="00BA089B" w:rsidRDefault="000D6F41" w:rsidP="00BA089B">
      <w:pPr>
        <w:pStyle w:val="Akapitzlist"/>
        <w:numPr>
          <w:ilvl w:val="0"/>
          <w:numId w:val="35"/>
        </w:numPr>
        <w:spacing w:after="0" w:line="276" w:lineRule="auto"/>
        <w:ind w:left="993"/>
        <w:rPr>
          <w:rFonts w:ascii="Lato" w:hAnsi="Lato"/>
        </w:rPr>
      </w:pPr>
      <w:r w:rsidRPr="00BA089B">
        <w:rPr>
          <w:rFonts w:ascii="Lato" w:hAnsi="Lato"/>
        </w:rPr>
        <w:t>Kolekcja 14</w:t>
      </w:r>
    </w:p>
    <w:p w14:paraId="512ED45A" w14:textId="4B126788" w:rsidR="000D6F41" w:rsidRPr="00BA089B" w:rsidRDefault="000D6F41" w:rsidP="00BA089B">
      <w:pPr>
        <w:pStyle w:val="Akapitzlist"/>
        <w:numPr>
          <w:ilvl w:val="0"/>
          <w:numId w:val="35"/>
        </w:numPr>
        <w:spacing w:after="0" w:line="276" w:lineRule="auto"/>
        <w:ind w:left="993"/>
        <w:rPr>
          <w:rFonts w:ascii="Lato" w:hAnsi="Lato"/>
        </w:rPr>
      </w:pPr>
      <w:r w:rsidRPr="00BA089B">
        <w:rPr>
          <w:rFonts w:ascii="Lato" w:hAnsi="Lato"/>
        </w:rPr>
        <w:t>Archiwalna chmura punktów ALS (1 komplet)</w:t>
      </w:r>
    </w:p>
    <w:p w14:paraId="0C9562A1" w14:textId="77777777" w:rsidR="000D6F41" w:rsidRPr="00BA089B" w:rsidRDefault="000D6F41" w:rsidP="00BA089B">
      <w:pPr>
        <w:spacing w:line="276" w:lineRule="auto"/>
        <w:rPr>
          <w:rFonts w:ascii="Lato" w:hAnsi="Lato"/>
        </w:rPr>
      </w:pPr>
    </w:p>
    <w:p w14:paraId="59F57D79" w14:textId="77777777" w:rsidR="000D6F41" w:rsidRPr="00BA089B" w:rsidRDefault="000D6F41" w:rsidP="00BA089B">
      <w:pPr>
        <w:pStyle w:val="Akapitzlist"/>
        <w:numPr>
          <w:ilvl w:val="0"/>
          <w:numId w:val="34"/>
        </w:numPr>
        <w:spacing w:line="276" w:lineRule="auto"/>
        <w:rPr>
          <w:rFonts w:ascii="Lato" w:hAnsi="Lato"/>
        </w:rPr>
      </w:pPr>
      <w:r w:rsidRPr="00BA089B">
        <w:rPr>
          <w:rFonts w:ascii="Lato" w:hAnsi="Lato"/>
        </w:rPr>
        <w:t xml:space="preserve">W ramach projektu planowane jest także pozyskanie danych w terenie z punktów widokowych, </w:t>
      </w:r>
      <w:proofErr w:type="spellStart"/>
      <w:r w:rsidRPr="00BA089B">
        <w:rPr>
          <w:rFonts w:ascii="Lato" w:hAnsi="Lato"/>
        </w:rPr>
        <w:t>Street</w:t>
      </w:r>
      <w:proofErr w:type="spellEnd"/>
      <w:r w:rsidRPr="00BA089B">
        <w:rPr>
          <w:rFonts w:ascii="Lato" w:hAnsi="Lato"/>
        </w:rPr>
        <w:t xml:space="preserve"> </w:t>
      </w:r>
      <w:proofErr w:type="spellStart"/>
      <w:r w:rsidRPr="00BA089B">
        <w:rPr>
          <w:rFonts w:ascii="Lato" w:hAnsi="Lato"/>
        </w:rPr>
        <w:t>View</w:t>
      </w:r>
      <w:proofErr w:type="spellEnd"/>
      <w:r w:rsidRPr="00BA089B">
        <w:rPr>
          <w:rFonts w:ascii="Lato" w:hAnsi="Lato"/>
        </w:rPr>
        <w:t xml:space="preserve"> - 2026, panoramy 360 - 2026 oraz kampanie terenowe w terminach wytworzenia przypisanych produktów. </w:t>
      </w:r>
    </w:p>
    <w:p w14:paraId="39DB73A2" w14:textId="77777777" w:rsidR="000D6F41" w:rsidRPr="00BA089B" w:rsidRDefault="000D6F41" w:rsidP="00BA089B">
      <w:pPr>
        <w:pStyle w:val="Akapitzlist"/>
        <w:numPr>
          <w:ilvl w:val="0"/>
          <w:numId w:val="34"/>
        </w:numPr>
        <w:spacing w:line="276" w:lineRule="auto"/>
        <w:rPr>
          <w:rFonts w:ascii="Lato" w:hAnsi="Lato"/>
        </w:rPr>
      </w:pPr>
      <w:r w:rsidRPr="00BA089B">
        <w:rPr>
          <w:rFonts w:ascii="Lato" w:hAnsi="Lato"/>
        </w:rPr>
        <w:t>Z pozyskanych danych lotniczych zostaną opracowane produkty fotogrametryczne, które zasilą bazę danych przestrzennych NPN oraz będą podstawą do prowadzenia kompleksowych analiz i monitoringu zasobów przyrodniczych parku.</w:t>
      </w:r>
    </w:p>
    <w:p w14:paraId="32EFDE2D" w14:textId="77777777" w:rsidR="000D6F41" w:rsidRPr="00BA089B" w:rsidRDefault="000D6F41" w:rsidP="00BA089B">
      <w:pPr>
        <w:pStyle w:val="Akapitzlist"/>
        <w:numPr>
          <w:ilvl w:val="0"/>
          <w:numId w:val="34"/>
        </w:numPr>
        <w:spacing w:line="276" w:lineRule="auto"/>
        <w:rPr>
          <w:rFonts w:ascii="Lato" w:hAnsi="Lato"/>
        </w:rPr>
      </w:pPr>
      <w:r w:rsidRPr="00BA089B">
        <w:rPr>
          <w:rFonts w:ascii="Lato" w:hAnsi="Lato"/>
        </w:rPr>
        <w:t xml:space="preserve">Dane lotniczego skanowania laserowego (ALS) zostaną przetworzone do postaci sklasyfikowanej chmury punktów, numerycznych modeli: terenu, pokrycia terenu oraz wysokości roślinności. Dane </w:t>
      </w:r>
      <w:proofErr w:type="spellStart"/>
      <w:r w:rsidRPr="00BA089B">
        <w:rPr>
          <w:rFonts w:ascii="Lato" w:hAnsi="Lato"/>
        </w:rPr>
        <w:t>hiperspektralne</w:t>
      </w:r>
      <w:proofErr w:type="spellEnd"/>
      <w:r w:rsidRPr="00BA089B">
        <w:rPr>
          <w:rFonts w:ascii="Lato" w:hAnsi="Lato"/>
        </w:rPr>
        <w:t xml:space="preserve"> (HS) zostaną przetworzone do postaci mozaiki </w:t>
      </w:r>
      <w:proofErr w:type="spellStart"/>
      <w:r w:rsidRPr="00BA089B">
        <w:rPr>
          <w:rFonts w:ascii="Lato" w:hAnsi="Lato"/>
        </w:rPr>
        <w:t>hiperspektralnej</w:t>
      </w:r>
      <w:proofErr w:type="spellEnd"/>
      <w:r w:rsidRPr="00BA089B">
        <w:rPr>
          <w:rFonts w:ascii="Lato" w:hAnsi="Lato"/>
        </w:rPr>
        <w:t xml:space="preserve">. Z pozyskanych danych ukośnych (OBLIQ) powstaną </w:t>
      </w:r>
      <w:proofErr w:type="spellStart"/>
      <w:r w:rsidRPr="00BA089B">
        <w:rPr>
          <w:rFonts w:ascii="Lato" w:hAnsi="Lato"/>
        </w:rPr>
        <w:t>ortofotomapy</w:t>
      </w:r>
      <w:proofErr w:type="spellEnd"/>
      <w:r w:rsidRPr="00BA089B">
        <w:rPr>
          <w:rFonts w:ascii="Lato" w:hAnsi="Lato"/>
        </w:rPr>
        <w:t xml:space="preserve"> ukośne. Dane termalne (TIR) zostaną przetworzone do postaci </w:t>
      </w:r>
      <w:proofErr w:type="spellStart"/>
      <w:r w:rsidRPr="00BA089B">
        <w:rPr>
          <w:rFonts w:ascii="Lato" w:hAnsi="Lato"/>
        </w:rPr>
        <w:t>ortomozaiki</w:t>
      </w:r>
      <w:proofErr w:type="spellEnd"/>
      <w:r w:rsidRPr="00BA089B">
        <w:rPr>
          <w:rFonts w:ascii="Lato" w:hAnsi="Lato"/>
        </w:rPr>
        <w:t xml:space="preserve"> termalnej. </w:t>
      </w:r>
    </w:p>
    <w:p w14:paraId="372B3366" w14:textId="77777777" w:rsidR="000D6F41" w:rsidRPr="00BA089B" w:rsidRDefault="000D6F41" w:rsidP="00BA089B">
      <w:pPr>
        <w:spacing w:line="276" w:lineRule="auto"/>
        <w:rPr>
          <w:rFonts w:ascii="Lato" w:hAnsi="Lato"/>
        </w:rPr>
      </w:pPr>
    </w:p>
    <w:p w14:paraId="3BE4C56B" w14:textId="3C2608E9" w:rsidR="003C4F9C" w:rsidRPr="00BA089B" w:rsidRDefault="003C4F9C" w:rsidP="00BA089B">
      <w:pPr>
        <w:spacing w:line="276" w:lineRule="auto"/>
        <w:ind w:left="284"/>
        <w:rPr>
          <w:rFonts w:ascii="Lato" w:hAnsi="Lato"/>
          <w:b/>
          <w:bCs/>
        </w:rPr>
      </w:pPr>
      <w:r w:rsidRPr="00BA089B">
        <w:rPr>
          <w:b/>
          <w:bCs/>
          <w:sz w:val="24"/>
          <w:szCs w:val="24"/>
          <w:shd w:val="clear" w:color="auto" w:fill="E2EFD9" w:themeFill="accent6" w:themeFillTint="33"/>
        </w:rPr>
        <w:lastRenderedPageBreak/>
        <w:t>ETAP 2 - OPRACOWANIE PRODUKTÓW INFORMACYJNYCH,</w:t>
      </w:r>
    </w:p>
    <w:p w14:paraId="61E6404E" w14:textId="77777777" w:rsidR="000D6F41" w:rsidRPr="00BA089B" w:rsidRDefault="000D6F41" w:rsidP="00BA089B">
      <w:pPr>
        <w:pStyle w:val="Akapitzlist"/>
        <w:numPr>
          <w:ilvl w:val="0"/>
          <w:numId w:val="37"/>
        </w:numPr>
        <w:spacing w:line="276" w:lineRule="auto"/>
        <w:rPr>
          <w:rFonts w:ascii="Lato" w:hAnsi="Lato"/>
        </w:rPr>
      </w:pPr>
      <w:r w:rsidRPr="00BA089B">
        <w:rPr>
          <w:rFonts w:ascii="Lato" w:hAnsi="Lato"/>
        </w:rPr>
        <w:t>W ramach przeprowadzonej inwentaryzacji zasobów przyrodniczych Narwiańskiego Parku Narodowego z wykorzystaniem metod teledetekcyjnych powstanie szereg produktów informacyjnych (map) obejmujących przekrojowo tematy związane z:</w:t>
      </w:r>
    </w:p>
    <w:p w14:paraId="593DD557" w14:textId="7C090730" w:rsidR="000D6F41" w:rsidRPr="00BA089B" w:rsidRDefault="000D6F41" w:rsidP="00BA089B">
      <w:pPr>
        <w:pStyle w:val="Akapitzlist"/>
        <w:numPr>
          <w:ilvl w:val="0"/>
          <w:numId w:val="42"/>
        </w:numPr>
        <w:spacing w:line="276" w:lineRule="auto"/>
        <w:rPr>
          <w:rFonts w:ascii="Lato" w:hAnsi="Lato"/>
          <w:b/>
          <w:bCs/>
        </w:rPr>
      </w:pPr>
      <w:r w:rsidRPr="00BA089B">
        <w:rPr>
          <w:rFonts w:ascii="Lato" w:hAnsi="Lato"/>
          <w:b/>
          <w:bCs/>
        </w:rPr>
        <w:t xml:space="preserve">ochroną ekosystemów nieleśnych: </w:t>
      </w:r>
    </w:p>
    <w:p w14:paraId="342E3EC0" w14:textId="0165A857" w:rsidR="000D6F41" w:rsidRPr="00BA089B" w:rsidRDefault="000D6F41" w:rsidP="00BA089B">
      <w:pPr>
        <w:pStyle w:val="Akapitzlist"/>
        <w:numPr>
          <w:ilvl w:val="0"/>
          <w:numId w:val="38"/>
        </w:numPr>
        <w:spacing w:line="276" w:lineRule="auto"/>
        <w:rPr>
          <w:rFonts w:ascii="Lato" w:hAnsi="Lato"/>
        </w:rPr>
      </w:pPr>
      <w:r w:rsidRPr="00BA089B">
        <w:rPr>
          <w:rFonts w:ascii="Lato" w:hAnsi="Lato"/>
        </w:rPr>
        <w:t>Mapa  gatunków roślin ekspansywnych (2-krotnie: do końca 2027 na danych z 2026 oraz do połowy 2029 na danych z 2028),</w:t>
      </w:r>
    </w:p>
    <w:p w14:paraId="6D2A24EA" w14:textId="33F7B44C" w:rsidR="000D6F41" w:rsidRPr="00BA089B" w:rsidRDefault="000D6F41" w:rsidP="00BA089B">
      <w:pPr>
        <w:pStyle w:val="Akapitzlist"/>
        <w:numPr>
          <w:ilvl w:val="0"/>
          <w:numId w:val="38"/>
        </w:numPr>
        <w:spacing w:line="276" w:lineRule="auto"/>
        <w:rPr>
          <w:rFonts w:ascii="Lato" w:hAnsi="Lato"/>
        </w:rPr>
      </w:pPr>
      <w:r w:rsidRPr="00BA089B">
        <w:rPr>
          <w:rFonts w:ascii="Lato" w:hAnsi="Lato"/>
        </w:rPr>
        <w:t>Mapa obcych inwazyjnych gatunków roślin naczyniowych (2-krotnie: do końca 2027 na danych z 2026 oraz do połowy 2029 na danych z 2028),</w:t>
      </w:r>
    </w:p>
    <w:p w14:paraId="04D704B2" w14:textId="40CCA545" w:rsidR="000D6F41" w:rsidRPr="00BA089B" w:rsidRDefault="000D6F41" w:rsidP="00BA089B">
      <w:pPr>
        <w:pStyle w:val="Akapitzlist"/>
        <w:numPr>
          <w:ilvl w:val="0"/>
          <w:numId w:val="38"/>
        </w:numPr>
        <w:spacing w:line="276" w:lineRule="auto"/>
        <w:rPr>
          <w:rFonts w:ascii="Lato" w:hAnsi="Lato"/>
        </w:rPr>
      </w:pPr>
      <w:r w:rsidRPr="00BA089B">
        <w:rPr>
          <w:rFonts w:ascii="Lato" w:hAnsi="Lato"/>
        </w:rPr>
        <w:t>Mapa gatunków roślin zielnych promotorów sukcesji (2-krotnie: do końca 2027 na danych z 2026 oraz do połowy 2029 na danych z 2028),</w:t>
      </w:r>
    </w:p>
    <w:p w14:paraId="47DBD27E" w14:textId="05ED2F5C" w:rsidR="000D6F41" w:rsidRPr="00BA089B" w:rsidRDefault="000D6F41" w:rsidP="00BA089B">
      <w:pPr>
        <w:pStyle w:val="Akapitzlist"/>
        <w:numPr>
          <w:ilvl w:val="0"/>
          <w:numId w:val="38"/>
        </w:numPr>
        <w:spacing w:line="276" w:lineRule="auto"/>
        <w:rPr>
          <w:rFonts w:ascii="Lato" w:hAnsi="Lato"/>
        </w:rPr>
      </w:pPr>
      <w:r w:rsidRPr="00BA089B">
        <w:rPr>
          <w:rFonts w:ascii="Lato" w:hAnsi="Lato"/>
        </w:rPr>
        <w:t>Mapa przesuszenia torfowisk (2-krotnie: do końca 2027 na danych z 2026 oraz do połowy 2029 na danych z 2028; produkt był wykonany historycznie),</w:t>
      </w:r>
    </w:p>
    <w:p w14:paraId="5726FD98" w14:textId="773E8BC6" w:rsidR="000D6F41" w:rsidRDefault="000D6F41" w:rsidP="00F24769">
      <w:pPr>
        <w:pStyle w:val="Akapitzlist"/>
        <w:numPr>
          <w:ilvl w:val="0"/>
          <w:numId w:val="38"/>
        </w:numPr>
        <w:spacing w:before="240" w:line="276" w:lineRule="auto"/>
        <w:rPr>
          <w:rFonts w:ascii="Lato" w:hAnsi="Lato"/>
        </w:rPr>
      </w:pPr>
      <w:r w:rsidRPr="00BA089B">
        <w:rPr>
          <w:rFonts w:ascii="Lato" w:hAnsi="Lato"/>
        </w:rPr>
        <w:t>Mapa użytkowania kośnego (monitoring satelitarny, 4- krotnie końca III kwartału każdego roku w latach 2026 - 2029)</w:t>
      </w:r>
    </w:p>
    <w:p w14:paraId="4D550323" w14:textId="77777777" w:rsidR="00146361" w:rsidRPr="00BA089B" w:rsidRDefault="00146361" w:rsidP="00BA089B">
      <w:pPr>
        <w:pStyle w:val="Akapitzlist"/>
        <w:spacing w:before="240" w:line="276" w:lineRule="auto"/>
        <w:rPr>
          <w:rFonts w:ascii="Lato" w:hAnsi="Lato"/>
        </w:rPr>
      </w:pPr>
    </w:p>
    <w:p w14:paraId="3C519BD8" w14:textId="35852357" w:rsidR="000D6F41" w:rsidRPr="00BA089B" w:rsidRDefault="000D6F41" w:rsidP="00BA089B">
      <w:pPr>
        <w:pStyle w:val="Akapitzlist"/>
        <w:numPr>
          <w:ilvl w:val="0"/>
          <w:numId w:val="42"/>
        </w:numPr>
        <w:spacing w:line="276" w:lineRule="auto"/>
        <w:rPr>
          <w:rFonts w:ascii="Lato" w:hAnsi="Lato"/>
          <w:b/>
          <w:bCs/>
        </w:rPr>
      </w:pPr>
      <w:r w:rsidRPr="00BA089B">
        <w:rPr>
          <w:rFonts w:ascii="Lato" w:hAnsi="Lato"/>
          <w:b/>
          <w:bCs/>
        </w:rPr>
        <w:t xml:space="preserve">ochroną ekosystemów leśnych: </w:t>
      </w:r>
    </w:p>
    <w:p w14:paraId="21D479F9" w14:textId="4FA9968C" w:rsidR="000D6F41" w:rsidRDefault="000D6F41" w:rsidP="00F24769">
      <w:pPr>
        <w:pStyle w:val="Akapitzlist"/>
        <w:numPr>
          <w:ilvl w:val="0"/>
          <w:numId w:val="38"/>
        </w:numPr>
        <w:spacing w:before="240" w:line="276" w:lineRule="auto"/>
        <w:rPr>
          <w:rFonts w:ascii="Lato" w:hAnsi="Lato"/>
        </w:rPr>
      </w:pPr>
      <w:r w:rsidRPr="00BA089B">
        <w:rPr>
          <w:rFonts w:ascii="Lato" w:hAnsi="Lato"/>
        </w:rPr>
        <w:t>Mapa pokrycia obszaru drzewami i krzewami (2-krotnie: do końca 2027 na danych z 2026, do połowy 2029 na danych z 2028; produkt był wykonany historycznie),</w:t>
      </w:r>
    </w:p>
    <w:p w14:paraId="162A406B" w14:textId="77777777" w:rsidR="00146361" w:rsidRPr="00BA089B" w:rsidRDefault="00146361" w:rsidP="00BA089B">
      <w:pPr>
        <w:pStyle w:val="Akapitzlist"/>
        <w:spacing w:before="240" w:line="276" w:lineRule="auto"/>
        <w:rPr>
          <w:rFonts w:ascii="Lato" w:hAnsi="Lato"/>
        </w:rPr>
      </w:pPr>
    </w:p>
    <w:p w14:paraId="1F937C5E" w14:textId="38015FD0" w:rsidR="000D6F41" w:rsidRPr="00BA089B" w:rsidRDefault="000D6F41" w:rsidP="00BA089B">
      <w:pPr>
        <w:pStyle w:val="Akapitzlist"/>
        <w:numPr>
          <w:ilvl w:val="0"/>
          <w:numId w:val="42"/>
        </w:numPr>
        <w:spacing w:line="276" w:lineRule="auto"/>
        <w:rPr>
          <w:rFonts w:ascii="Lato" w:hAnsi="Lato"/>
          <w:b/>
          <w:bCs/>
        </w:rPr>
      </w:pPr>
      <w:r w:rsidRPr="00BA089B">
        <w:rPr>
          <w:rFonts w:ascii="Lato" w:hAnsi="Lato"/>
          <w:b/>
          <w:bCs/>
        </w:rPr>
        <w:t>ochroną ekosystemów wodnych:</w:t>
      </w:r>
    </w:p>
    <w:p w14:paraId="7816D41F" w14:textId="27C57812" w:rsidR="000D6F41" w:rsidRPr="00BA089B" w:rsidRDefault="000D6F41" w:rsidP="00BA089B">
      <w:pPr>
        <w:pStyle w:val="Akapitzlist"/>
        <w:numPr>
          <w:ilvl w:val="0"/>
          <w:numId w:val="43"/>
        </w:numPr>
        <w:spacing w:line="276" w:lineRule="auto"/>
        <w:rPr>
          <w:rFonts w:ascii="Lato" w:hAnsi="Lato"/>
        </w:rPr>
      </w:pPr>
      <w:r w:rsidRPr="00BA089B">
        <w:rPr>
          <w:rFonts w:ascii="Lato" w:hAnsi="Lato"/>
        </w:rPr>
        <w:t>Mapa wodnej roślinności rzeczywistej (2-krotnie: do końca 2027 na danych z 2026 oraz do połowy 2029 na danych z 2028),</w:t>
      </w:r>
    </w:p>
    <w:p w14:paraId="1ED4AF63" w14:textId="5D9C0548" w:rsidR="000D6F41" w:rsidRPr="00BA089B" w:rsidRDefault="000D6F41" w:rsidP="00BA089B">
      <w:pPr>
        <w:pStyle w:val="Akapitzlist"/>
        <w:numPr>
          <w:ilvl w:val="0"/>
          <w:numId w:val="43"/>
        </w:numPr>
        <w:spacing w:line="276" w:lineRule="auto"/>
        <w:rPr>
          <w:rFonts w:ascii="Lato" w:hAnsi="Lato"/>
        </w:rPr>
      </w:pPr>
      <w:r w:rsidRPr="00BA089B">
        <w:rPr>
          <w:rFonts w:ascii="Lato" w:hAnsi="Lato"/>
        </w:rPr>
        <w:t>Mapa wodnych siedlisk przyrodniczych Natura 2000 (2-krotnie: do końca 2027 na danych z 2026 oraz do połowy 2029 na danych z 2028),</w:t>
      </w:r>
    </w:p>
    <w:p w14:paraId="605921D5" w14:textId="45838495" w:rsidR="000D6F41" w:rsidRPr="00BA089B" w:rsidRDefault="000D6F41" w:rsidP="00BA089B">
      <w:pPr>
        <w:pStyle w:val="Akapitzlist"/>
        <w:numPr>
          <w:ilvl w:val="0"/>
          <w:numId w:val="43"/>
        </w:numPr>
        <w:spacing w:line="276" w:lineRule="auto"/>
        <w:rPr>
          <w:rFonts w:ascii="Lato" w:hAnsi="Lato"/>
        </w:rPr>
      </w:pPr>
      <w:r w:rsidRPr="00BA089B">
        <w:rPr>
          <w:rFonts w:ascii="Lato" w:hAnsi="Lato"/>
        </w:rPr>
        <w:t>Mapa parametrów fizyko-chemicznych oraz temperatury w przypowierzchniowych warstwach wód stojących/płynących (3- krotnie: do połowy 2027 na danych z 2026),</w:t>
      </w:r>
    </w:p>
    <w:p w14:paraId="5673E369" w14:textId="61821168" w:rsidR="000D6F41" w:rsidRPr="00BA089B" w:rsidRDefault="000D6F41" w:rsidP="00BA089B">
      <w:pPr>
        <w:pStyle w:val="Akapitzlist"/>
        <w:numPr>
          <w:ilvl w:val="0"/>
          <w:numId w:val="43"/>
        </w:numPr>
        <w:spacing w:line="276" w:lineRule="auto"/>
        <w:rPr>
          <w:rFonts w:ascii="Lato" w:hAnsi="Lato"/>
        </w:rPr>
      </w:pPr>
      <w:r w:rsidRPr="00BA089B">
        <w:rPr>
          <w:rFonts w:ascii="Lato" w:hAnsi="Lato"/>
        </w:rPr>
        <w:t>Mapa identyfikacji źródeł zanieczyszczeń (3- krotnie: do połowy 2027 na danych z 2026),</w:t>
      </w:r>
    </w:p>
    <w:p w14:paraId="36E816BA" w14:textId="55E2B558" w:rsidR="000D6F41" w:rsidRDefault="000D6F41" w:rsidP="00F24769">
      <w:pPr>
        <w:pStyle w:val="Akapitzlist"/>
        <w:numPr>
          <w:ilvl w:val="0"/>
          <w:numId w:val="43"/>
        </w:numPr>
        <w:spacing w:line="276" w:lineRule="auto"/>
        <w:rPr>
          <w:rFonts w:ascii="Lato" w:hAnsi="Lato"/>
        </w:rPr>
      </w:pPr>
      <w:r w:rsidRPr="00BA089B">
        <w:rPr>
          <w:rFonts w:ascii="Lato" w:hAnsi="Lato"/>
        </w:rPr>
        <w:t>Mapa parametrów jakości wody (monitoring satelitarny, 4- krotnie do końca III kwartału każdego roku w latach 2026 - 2029)</w:t>
      </w:r>
    </w:p>
    <w:p w14:paraId="6A5B7937" w14:textId="77777777" w:rsidR="00146361" w:rsidRPr="00BA089B" w:rsidRDefault="00146361" w:rsidP="00BA089B">
      <w:pPr>
        <w:pStyle w:val="Akapitzlist"/>
        <w:spacing w:line="276" w:lineRule="auto"/>
        <w:rPr>
          <w:rFonts w:ascii="Lato" w:hAnsi="Lato"/>
        </w:rPr>
      </w:pPr>
    </w:p>
    <w:p w14:paraId="5F629085" w14:textId="7553E6C1" w:rsidR="000D6F41" w:rsidRPr="00BA089B" w:rsidRDefault="000D6F41" w:rsidP="00BA089B">
      <w:pPr>
        <w:pStyle w:val="Akapitzlist"/>
        <w:numPr>
          <w:ilvl w:val="0"/>
          <w:numId w:val="42"/>
        </w:numPr>
        <w:spacing w:line="276" w:lineRule="auto"/>
        <w:rPr>
          <w:rFonts w:ascii="Lato" w:hAnsi="Lato"/>
          <w:b/>
          <w:bCs/>
        </w:rPr>
      </w:pPr>
      <w:r w:rsidRPr="00BA089B">
        <w:rPr>
          <w:rFonts w:ascii="Lato" w:hAnsi="Lato"/>
          <w:b/>
          <w:bCs/>
        </w:rPr>
        <w:t>ekosystemami lądowymi:</w:t>
      </w:r>
    </w:p>
    <w:p w14:paraId="634F16E2" w14:textId="2EC868A2" w:rsidR="000D6F41" w:rsidRPr="00BA089B" w:rsidRDefault="000D6F41" w:rsidP="00BA089B">
      <w:pPr>
        <w:pStyle w:val="Akapitzlist"/>
        <w:numPr>
          <w:ilvl w:val="0"/>
          <w:numId w:val="44"/>
        </w:numPr>
        <w:spacing w:line="276" w:lineRule="auto"/>
        <w:rPr>
          <w:rFonts w:ascii="Lato" w:hAnsi="Lato"/>
        </w:rPr>
      </w:pPr>
      <w:r w:rsidRPr="00BA089B">
        <w:rPr>
          <w:rFonts w:ascii="Lato" w:hAnsi="Lato"/>
        </w:rPr>
        <w:t>Mapa lądowej roślinności rzeczywistej (2- krotnie: do końca 2027 na danych z 2026 oraz do połowy 2029 na danych z 2028; produkt był wykonany historycznie),</w:t>
      </w:r>
    </w:p>
    <w:p w14:paraId="6C2DB5DD" w14:textId="5962E5B1" w:rsidR="000D6F41" w:rsidRDefault="000D6F41" w:rsidP="00F24769">
      <w:pPr>
        <w:pStyle w:val="Akapitzlist"/>
        <w:numPr>
          <w:ilvl w:val="0"/>
          <w:numId w:val="44"/>
        </w:numPr>
        <w:spacing w:line="276" w:lineRule="auto"/>
        <w:rPr>
          <w:rFonts w:ascii="Lato" w:hAnsi="Lato"/>
        </w:rPr>
      </w:pPr>
      <w:r w:rsidRPr="00BA089B">
        <w:rPr>
          <w:rFonts w:ascii="Lato" w:hAnsi="Lato"/>
        </w:rPr>
        <w:t>Mapa lądowych siedlisk przyrodniczych Natura 2000 (2- krotnie: do końca 2027 na danych z 2026 oraz do połowy 2029 na danych z 2028)</w:t>
      </w:r>
    </w:p>
    <w:p w14:paraId="579962D4" w14:textId="77777777" w:rsidR="00146361" w:rsidRPr="00BA089B" w:rsidRDefault="00146361" w:rsidP="00BA089B">
      <w:pPr>
        <w:pStyle w:val="Akapitzlist"/>
        <w:spacing w:line="276" w:lineRule="auto"/>
        <w:rPr>
          <w:rFonts w:ascii="Lato" w:hAnsi="Lato"/>
        </w:rPr>
      </w:pPr>
    </w:p>
    <w:p w14:paraId="0A93EA49" w14:textId="4212A525" w:rsidR="000D6F41" w:rsidRPr="00BA089B" w:rsidRDefault="000D6F41" w:rsidP="00BA089B">
      <w:pPr>
        <w:pStyle w:val="Akapitzlist"/>
        <w:numPr>
          <w:ilvl w:val="0"/>
          <w:numId w:val="42"/>
        </w:numPr>
        <w:spacing w:line="276" w:lineRule="auto"/>
        <w:rPr>
          <w:rFonts w:ascii="Lato" w:hAnsi="Lato"/>
        </w:rPr>
      </w:pPr>
      <w:r w:rsidRPr="00BA089B">
        <w:rPr>
          <w:rFonts w:ascii="Lato" w:hAnsi="Lato"/>
          <w:b/>
          <w:bCs/>
        </w:rPr>
        <w:lastRenderedPageBreak/>
        <w:t xml:space="preserve">korytarzami ekologicznymi: </w:t>
      </w:r>
    </w:p>
    <w:p w14:paraId="678FA0F9" w14:textId="60566138" w:rsidR="000D6F41" w:rsidRDefault="000D6F41" w:rsidP="00F24769">
      <w:pPr>
        <w:pStyle w:val="Akapitzlist"/>
        <w:numPr>
          <w:ilvl w:val="0"/>
          <w:numId w:val="45"/>
        </w:numPr>
        <w:spacing w:line="276" w:lineRule="auto"/>
        <w:rPr>
          <w:rFonts w:ascii="Lato" w:hAnsi="Lato"/>
        </w:rPr>
      </w:pPr>
      <w:r w:rsidRPr="00BA089B">
        <w:rPr>
          <w:rFonts w:ascii="Lato" w:hAnsi="Lato"/>
        </w:rPr>
        <w:t>Mapa korytarzy ekologicznych (1- krotnie do końca 2027 na danych z 2026)</w:t>
      </w:r>
    </w:p>
    <w:p w14:paraId="521C278E" w14:textId="77777777" w:rsidR="00146361" w:rsidRPr="00BA089B" w:rsidRDefault="00146361" w:rsidP="00BA089B">
      <w:pPr>
        <w:pStyle w:val="Akapitzlist"/>
        <w:spacing w:line="276" w:lineRule="auto"/>
        <w:rPr>
          <w:rFonts w:ascii="Lato" w:hAnsi="Lato"/>
        </w:rPr>
      </w:pPr>
    </w:p>
    <w:p w14:paraId="2AFE6E6A" w14:textId="6CDC86F2" w:rsidR="000D6F41" w:rsidRPr="00BA089B" w:rsidRDefault="000D6F41" w:rsidP="00BA089B">
      <w:pPr>
        <w:pStyle w:val="Akapitzlist"/>
        <w:numPr>
          <w:ilvl w:val="0"/>
          <w:numId w:val="42"/>
        </w:numPr>
        <w:spacing w:line="276" w:lineRule="auto"/>
        <w:rPr>
          <w:rFonts w:ascii="Lato" w:hAnsi="Lato"/>
          <w:b/>
          <w:bCs/>
        </w:rPr>
      </w:pPr>
      <w:r w:rsidRPr="00BA089B">
        <w:rPr>
          <w:rFonts w:ascii="Lato" w:hAnsi="Lato"/>
          <w:b/>
          <w:bCs/>
        </w:rPr>
        <w:t xml:space="preserve">warunkami wodnymi: </w:t>
      </w:r>
    </w:p>
    <w:p w14:paraId="7DDEB3FE" w14:textId="6331D771" w:rsidR="000D6F41" w:rsidRPr="00BA089B" w:rsidRDefault="000D6F41" w:rsidP="00BA089B">
      <w:pPr>
        <w:pStyle w:val="Akapitzlist"/>
        <w:numPr>
          <w:ilvl w:val="0"/>
          <w:numId w:val="46"/>
        </w:numPr>
        <w:spacing w:line="276" w:lineRule="auto"/>
        <w:rPr>
          <w:rFonts w:ascii="Lato" w:hAnsi="Lato"/>
        </w:rPr>
      </w:pPr>
      <w:r w:rsidRPr="00BA089B">
        <w:rPr>
          <w:rFonts w:ascii="Lato" w:hAnsi="Lato"/>
        </w:rPr>
        <w:t>Mapa podtopień, lokalnych rozlewisk rzek (monitoring satelitarny, 4-krotnie: do połowy każdego roku w latach 2026- 2029, produkt był wykonany historycznie),</w:t>
      </w:r>
    </w:p>
    <w:p w14:paraId="63AC0F28" w14:textId="0A22E8B0" w:rsidR="000D6F41" w:rsidRDefault="000D6F41" w:rsidP="00F24769">
      <w:pPr>
        <w:pStyle w:val="Akapitzlist"/>
        <w:numPr>
          <w:ilvl w:val="0"/>
          <w:numId w:val="46"/>
        </w:numPr>
        <w:spacing w:line="276" w:lineRule="auto"/>
        <w:rPr>
          <w:rFonts w:ascii="Lato" w:hAnsi="Lato"/>
        </w:rPr>
      </w:pPr>
      <w:r w:rsidRPr="00BA089B">
        <w:rPr>
          <w:rFonts w:ascii="Lato" w:hAnsi="Lato"/>
        </w:rPr>
        <w:t>Mapa pokrywy śnieżnej (monitoring satelitarny, 4-krotnie: do końca I kwartału każdego roku w latach 2026- 2029)</w:t>
      </w:r>
    </w:p>
    <w:p w14:paraId="55504B36" w14:textId="77777777" w:rsidR="00146361" w:rsidRPr="00BA089B" w:rsidRDefault="00146361" w:rsidP="00BA089B">
      <w:pPr>
        <w:pStyle w:val="Akapitzlist"/>
        <w:spacing w:line="276" w:lineRule="auto"/>
        <w:rPr>
          <w:rFonts w:ascii="Lato" w:hAnsi="Lato"/>
        </w:rPr>
      </w:pPr>
    </w:p>
    <w:p w14:paraId="3AC623CD" w14:textId="78456B38" w:rsidR="000D6F41" w:rsidRPr="00BA089B" w:rsidRDefault="000D6F41" w:rsidP="00BA089B">
      <w:pPr>
        <w:pStyle w:val="Akapitzlist"/>
        <w:numPr>
          <w:ilvl w:val="0"/>
          <w:numId w:val="42"/>
        </w:numPr>
        <w:spacing w:line="276" w:lineRule="auto"/>
        <w:rPr>
          <w:rFonts w:ascii="Lato" w:hAnsi="Lato"/>
          <w:b/>
          <w:bCs/>
        </w:rPr>
      </w:pPr>
      <w:r w:rsidRPr="00BA089B">
        <w:rPr>
          <w:rFonts w:ascii="Lato" w:hAnsi="Lato"/>
          <w:b/>
          <w:bCs/>
        </w:rPr>
        <w:t xml:space="preserve">ukształtowaniem terenu: </w:t>
      </w:r>
    </w:p>
    <w:p w14:paraId="5E583A79" w14:textId="1A2F47E5" w:rsidR="000D6F41" w:rsidRPr="00BA089B" w:rsidRDefault="000D6F41" w:rsidP="00BA089B">
      <w:pPr>
        <w:pStyle w:val="Akapitzlist"/>
        <w:numPr>
          <w:ilvl w:val="0"/>
          <w:numId w:val="47"/>
        </w:numPr>
        <w:spacing w:line="276" w:lineRule="auto"/>
        <w:rPr>
          <w:rFonts w:ascii="Lato" w:hAnsi="Lato"/>
        </w:rPr>
      </w:pPr>
      <w:r w:rsidRPr="00BA089B">
        <w:rPr>
          <w:rFonts w:ascii="Lato" w:hAnsi="Lato"/>
        </w:rPr>
        <w:t>Mapa geomorfologiczna (1-krotnie do końca 2026 na danych z 2026),</w:t>
      </w:r>
    </w:p>
    <w:p w14:paraId="79C82D56" w14:textId="22E5DC1B" w:rsidR="000D6F41" w:rsidRDefault="000D6F41" w:rsidP="00F24769">
      <w:pPr>
        <w:pStyle w:val="Akapitzlist"/>
        <w:numPr>
          <w:ilvl w:val="0"/>
          <w:numId w:val="47"/>
        </w:numPr>
        <w:spacing w:line="276" w:lineRule="auto"/>
        <w:rPr>
          <w:rFonts w:ascii="Lato" w:hAnsi="Lato"/>
        </w:rPr>
      </w:pPr>
      <w:r w:rsidRPr="00BA089B">
        <w:rPr>
          <w:rFonts w:ascii="Lato" w:hAnsi="Lato"/>
        </w:rPr>
        <w:t>Mapa antropogenicznych form morfologicznych (1-krotnie do końca 2026 na danych z 2026)</w:t>
      </w:r>
    </w:p>
    <w:p w14:paraId="6AAE60F3" w14:textId="77777777" w:rsidR="00146361" w:rsidRPr="00BA089B" w:rsidRDefault="00146361" w:rsidP="00BA089B">
      <w:pPr>
        <w:pStyle w:val="Akapitzlist"/>
        <w:spacing w:line="276" w:lineRule="auto"/>
        <w:rPr>
          <w:rFonts w:ascii="Lato" w:hAnsi="Lato"/>
        </w:rPr>
      </w:pPr>
    </w:p>
    <w:p w14:paraId="47172217" w14:textId="6739CF53" w:rsidR="000D6F41" w:rsidRPr="00BA089B" w:rsidRDefault="000D6F41" w:rsidP="00BA089B">
      <w:pPr>
        <w:pStyle w:val="Akapitzlist"/>
        <w:numPr>
          <w:ilvl w:val="0"/>
          <w:numId w:val="42"/>
        </w:numPr>
        <w:spacing w:line="276" w:lineRule="auto"/>
        <w:rPr>
          <w:rFonts w:ascii="Lato" w:hAnsi="Lato"/>
          <w:b/>
          <w:bCs/>
        </w:rPr>
      </w:pPr>
      <w:r w:rsidRPr="00BA089B">
        <w:rPr>
          <w:rFonts w:ascii="Lato" w:hAnsi="Lato"/>
          <w:b/>
          <w:bCs/>
        </w:rPr>
        <w:t xml:space="preserve">zagospodarowaniem terenu: </w:t>
      </w:r>
    </w:p>
    <w:p w14:paraId="5D83A5D2" w14:textId="2FD382FD" w:rsidR="000D6F41" w:rsidRPr="00BA089B" w:rsidRDefault="000D6F41" w:rsidP="00BA089B">
      <w:pPr>
        <w:pStyle w:val="Akapitzlist"/>
        <w:numPr>
          <w:ilvl w:val="0"/>
          <w:numId w:val="48"/>
        </w:numPr>
        <w:spacing w:line="276" w:lineRule="auto"/>
        <w:rPr>
          <w:rFonts w:ascii="Lato" w:hAnsi="Lato"/>
        </w:rPr>
      </w:pPr>
      <w:r w:rsidRPr="00BA089B">
        <w:rPr>
          <w:rFonts w:ascii="Lato" w:hAnsi="Lato"/>
        </w:rPr>
        <w:t>Mapa zabudowy (2-krotnie: do końca 2026 na danych z 2026, do końca 2028 na danych z 2028),</w:t>
      </w:r>
    </w:p>
    <w:p w14:paraId="1E7D3E7C" w14:textId="6054E399" w:rsidR="000D6F41" w:rsidRPr="00BA089B" w:rsidRDefault="000D6F41" w:rsidP="00BA089B">
      <w:pPr>
        <w:pStyle w:val="Akapitzlist"/>
        <w:numPr>
          <w:ilvl w:val="0"/>
          <w:numId w:val="48"/>
        </w:numPr>
        <w:spacing w:line="276" w:lineRule="auto"/>
        <w:rPr>
          <w:rFonts w:ascii="Lato" w:hAnsi="Lato"/>
        </w:rPr>
      </w:pPr>
      <w:r w:rsidRPr="00BA089B">
        <w:rPr>
          <w:rFonts w:ascii="Lato" w:hAnsi="Lato"/>
        </w:rPr>
        <w:t>Mapa sieci komunikacyjnej (2-krotnie: do końca 2026 na danych z 2026, do końca 2028 na danych z 2028),</w:t>
      </w:r>
    </w:p>
    <w:p w14:paraId="45D2E2AE" w14:textId="33AC4D8F" w:rsidR="000D6F41" w:rsidRDefault="000D6F41" w:rsidP="00F24769">
      <w:pPr>
        <w:pStyle w:val="Akapitzlist"/>
        <w:numPr>
          <w:ilvl w:val="0"/>
          <w:numId w:val="48"/>
        </w:numPr>
        <w:spacing w:after="0" w:line="276" w:lineRule="auto"/>
        <w:rPr>
          <w:rFonts w:ascii="Lato" w:hAnsi="Lato"/>
        </w:rPr>
      </w:pPr>
      <w:r w:rsidRPr="00BA089B">
        <w:rPr>
          <w:rFonts w:ascii="Lato" w:hAnsi="Lato"/>
        </w:rPr>
        <w:t>Mapa pokrycia terenu (2-krotnie: do końca 2026 na danych z 2026, do połowy 2029 na danych z 2028, produkt był wykonany historycznie)</w:t>
      </w:r>
    </w:p>
    <w:p w14:paraId="1E851AB6" w14:textId="77777777" w:rsidR="00146361" w:rsidRPr="00BA089B" w:rsidRDefault="00146361" w:rsidP="00BA089B">
      <w:pPr>
        <w:pStyle w:val="Akapitzlist"/>
        <w:spacing w:after="0" w:line="276" w:lineRule="auto"/>
        <w:rPr>
          <w:rFonts w:ascii="Lato" w:hAnsi="Lato"/>
        </w:rPr>
      </w:pPr>
    </w:p>
    <w:p w14:paraId="5EC8E6AC" w14:textId="74282CC8" w:rsidR="000D6F41" w:rsidRPr="00BA089B" w:rsidRDefault="000D6F41" w:rsidP="00BA089B">
      <w:pPr>
        <w:pStyle w:val="Akapitzlist"/>
        <w:numPr>
          <w:ilvl w:val="0"/>
          <w:numId w:val="42"/>
        </w:numPr>
        <w:spacing w:before="240" w:line="276" w:lineRule="auto"/>
        <w:rPr>
          <w:rFonts w:ascii="Lato" w:hAnsi="Lato"/>
          <w:b/>
          <w:bCs/>
        </w:rPr>
      </w:pPr>
      <w:r w:rsidRPr="00BA089B">
        <w:rPr>
          <w:rFonts w:ascii="Lato" w:hAnsi="Lato"/>
          <w:b/>
          <w:bCs/>
        </w:rPr>
        <w:t xml:space="preserve">waloryzacją krajobrazu: </w:t>
      </w:r>
    </w:p>
    <w:p w14:paraId="5C463AC3" w14:textId="444AD996" w:rsidR="000D6F41" w:rsidRPr="00BA089B" w:rsidRDefault="000D6F41" w:rsidP="00BA089B">
      <w:pPr>
        <w:pStyle w:val="Akapitzlist"/>
        <w:numPr>
          <w:ilvl w:val="0"/>
          <w:numId w:val="49"/>
        </w:numPr>
        <w:spacing w:line="276" w:lineRule="auto"/>
        <w:rPr>
          <w:rFonts w:ascii="Lato" w:hAnsi="Lato"/>
        </w:rPr>
      </w:pPr>
      <w:r w:rsidRPr="00BA089B">
        <w:rPr>
          <w:rFonts w:ascii="Lato" w:hAnsi="Lato"/>
        </w:rPr>
        <w:t>Mapa osobliwych form rzeźby terenu (1-krotnie do końca 2028 na danych z 2026),</w:t>
      </w:r>
    </w:p>
    <w:p w14:paraId="0D49225C" w14:textId="068A1CBF" w:rsidR="000D6F41" w:rsidRPr="00BA089B" w:rsidRDefault="000D6F41" w:rsidP="00BA089B">
      <w:pPr>
        <w:pStyle w:val="Akapitzlist"/>
        <w:numPr>
          <w:ilvl w:val="0"/>
          <w:numId w:val="49"/>
        </w:numPr>
        <w:spacing w:line="276" w:lineRule="auto"/>
        <w:rPr>
          <w:rFonts w:ascii="Lato" w:hAnsi="Lato"/>
        </w:rPr>
      </w:pPr>
      <w:r w:rsidRPr="00BA089B">
        <w:rPr>
          <w:rFonts w:ascii="Lato" w:hAnsi="Lato"/>
        </w:rPr>
        <w:t>Mapa negatywnych antropogenicznych elementów w krajobrazie (1-krotnie do końca 2028 na danych z 2026),</w:t>
      </w:r>
    </w:p>
    <w:p w14:paraId="49B7DCE4" w14:textId="7B7D8946" w:rsidR="000D6F41" w:rsidRPr="00BA089B" w:rsidRDefault="000D6F41" w:rsidP="00BA089B">
      <w:pPr>
        <w:pStyle w:val="Akapitzlist"/>
        <w:numPr>
          <w:ilvl w:val="0"/>
          <w:numId w:val="49"/>
        </w:numPr>
        <w:spacing w:line="276" w:lineRule="auto"/>
        <w:rPr>
          <w:rFonts w:ascii="Lato" w:hAnsi="Lato"/>
        </w:rPr>
      </w:pPr>
      <w:r w:rsidRPr="00BA089B">
        <w:rPr>
          <w:rFonts w:ascii="Lato" w:hAnsi="Lato"/>
        </w:rPr>
        <w:t>Mapa użytkowania terenu (1-krotnie do końca 2028 na danych z 2026),</w:t>
      </w:r>
    </w:p>
    <w:p w14:paraId="2DA1FCE2" w14:textId="1A0843FC" w:rsidR="000D6F41" w:rsidRPr="00BA089B" w:rsidRDefault="000D6F41" w:rsidP="00BA089B">
      <w:pPr>
        <w:pStyle w:val="Akapitzlist"/>
        <w:numPr>
          <w:ilvl w:val="0"/>
          <w:numId w:val="49"/>
        </w:numPr>
        <w:spacing w:line="276" w:lineRule="auto"/>
        <w:rPr>
          <w:rFonts w:ascii="Lato" w:hAnsi="Lato"/>
        </w:rPr>
      </w:pPr>
      <w:r w:rsidRPr="00BA089B">
        <w:rPr>
          <w:rFonts w:ascii="Lato" w:hAnsi="Lato"/>
        </w:rPr>
        <w:t>Mapa jednostek fragmentacji krajobrazu (1-krotnie do końca 2028 na danych z 2026),</w:t>
      </w:r>
    </w:p>
    <w:p w14:paraId="3A6F2CB7" w14:textId="4A24D045" w:rsidR="000D6F41" w:rsidRDefault="000D6F41" w:rsidP="00F24769">
      <w:pPr>
        <w:pStyle w:val="Akapitzlist"/>
        <w:numPr>
          <w:ilvl w:val="0"/>
          <w:numId w:val="49"/>
        </w:numPr>
        <w:spacing w:line="276" w:lineRule="auto"/>
        <w:rPr>
          <w:rFonts w:ascii="Lato" w:hAnsi="Lato"/>
        </w:rPr>
      </w:pPr>
      <w:r w:rsidRPr="00BA089B">
        <w:rPr>
          <w:rFonts w:ascii="Lato" w:hAnsi="Lato"/>
        </w:rPr>
        <w:t>Mapa barier ekologicznych (1-krotnie do końca 2028 na danych z 2026),</w:t>
      </w:r>
    </w:p>
    <w:p w14:paraId="5508C374" w14:textId="77777777" w:rsidR="00146361" w:rsidRPr="00BA089B" w:rsidRDefault="00146361" w:rsidP="00BA089B">
      <w:pPr>
        <w:pStyle w:val="Akapitzlist"/>
        <w:spacing w:line="276" w:lineRule="auto"/>
        <w:rPr>
          <w:rFonts w:ascii="Lato" w:hAnsi="Lato"/>
        </w:rPr>
      </w:pPr>
    </w:p>
    <w:p w14:paraId="56132E50" w14:textId="77777777" w:rsidR="000D6F41" w:rsidRPr="00BA089B" w:rsidRDefault="000D6F41" w:rsidP="00BA089B">
      <w:pPr>
        <w:pStyle w:val="Akapitzlist"/>
        <w:numPr>
          <w:ilvl w:val="0"/>
          <w:numId w:val="37"/>
        </w:numPr>
        <w:spacing w:line="276" w:lineRule="auto"/>
        <w:rPr>
          <w:rFonts w:ascii="Lato" w:hAnsi="Lato"/>
        </w:rPr>
      </w:pPr>
      <w:r w:rsidRPr="00BA089B">
        <w:rPr>
          <w:rFonts w:ascii="Lato" w:hAnsi="Lato"/>
        </w:rPr>
        <w:t>W ramach etapu pozyskane zostaną dane referencyjne służące kalibracji modeli czy walidacji uzyskanych wyników. Planowane jest przeprowadzenie kampanii terenowych w celu pozyskania danych referencyjnych obejmujących m.in. identyfikację zbiorowisk roślinnych, siedlisk Natura 2000, gatunków lasotwórczych, promotorów sukcesji, ekspansywnych czy inwazyjnych.</w:t>
      </w:r>
    </w:p>
    <w:p w14:paraId="38E497FE" w14:textId="77777777" w:rsidR="000D6F41" w:rsidRPr="00BA089B" w:rsidRDefault="000D6F41" w:rsidP="00BA089B">
      <w:pPr>
        <w:pStyle w:val="Akapitzlist"/>
        <w:numPr>
          <w:ilvl w:val="0"/>
          <w:numId w:val="37"/>
        </w:numPr>
        <w:spacing w:line="276" w:lineRule="auto"/>
        <w:rPr>
          <w:rFonts w:ascii="Lato" w:hAnsi="Lato"/>
        </w:rPr>
      </w:pPr>
      <w:r w:rsidRPr="00BA089B">
        <w:rPr>
          <w:rFonts w:ascii="Lato" w:hAnsi="Lato"/>
        </w:rPr>
        <w:t xml:space="preserve">Produkty informacyjne powstaną metodami m.in. klasyfikacji, segmentacji, regresji czy analiz </w:t>
      </w:r>
      <w:proofErr w:type="spellStart"/>
      <w:r w:rsidRPr="00BA089B">
        <w:rPr>
          <w:rFonts w:ascii="Lato" w:hAnsi="Lato"/>
        </w:rPr>
        <w:t>geoprzestrzennych</w:t>
      </w:r>
      <w:proofErr w:type="spellEnd"/>
      <w:r w:rsidRPr="00BA089B">
        <w:rPr>
          <w:rFonts w:ascii="Lato" w:hAnsi="Lato"/>
        </w:rPr>
        <w:t xml:space="preserve"> wykorzystującymi dane teledetekcyjne (lotnicze/ satelitarne/ naziemne) oraz pomiary referencyjne.</w:t>
      </w:r>
    </w:p>
    <w:p w14:paraId="34A7B873" w14:textId="77777777" w:rsidR="000D6F41" w:rsidRPr="00BA089B" w:rsidRDefault="000D6F41" w:rsidP="00BA089B">
      <w:pPr>
        <w:pStyle w:val="Akapitzlist"/>
        <w:numPr>
          <w:ilvl w:val="0"/>
          <w:numId w:val="37"/>
        </w:numPr>
        <w:spacing w:line="276" w:lineRule="auto"/>
        <w:rPr>
          <w:rFonts w:ascii="Lato" w:hAnsi="Lato"/>
        </w:rPr>
      </w:pPr>
      <w:r w:rsidRPr="00BA089B">
        <w:rPr>
          <w:rFonts w:ascii="Lato" w:hAnsi="Lato"/>
        </w:rPr>
        <w:lastRenderedPageBreak/>
        <w:t>W ramach projektu planowane jest również opracowanie produktów monitoringowych opartych przede wszystkim o bezpłatne dane satelitarne takich jak: Mapa monitoringu pokrywy śnieżnej, Mapa użytkowania kośnego, Mapa parametrów jakości wody czy Mapa podtopień, lokalnych rozlewisk. Metodyka opracowania produktów opartych na danych satelitarnych będzie umożliwiała cykliczny i ciągły w skali roku monitoring wybranych zjawisk przez park również po zakończeniu projektu, dzięki czemu zapewniona zostanie ciągłość monitoringu oraz trwałość efektów projektu.</w:t>
      </w:r>
    </w:p>
    <w:p w14:paraId="111F67FC" w14:textId="215BF111" w:rsidR="00484FE5" w:rsidRPr="00BA089B" w:rsidRDefault="000D6F41" w:rsidP="00BA089B">
      <w:pPr>
        <w:pStyle w:val="Akapitzlist"/>
        <w:numPr>
          <w:ilvl w:val="0"/>
          <w:numId w:val="37"/>
        </w:numPr>
        <w:spacing w:line="276" w:lineRule="auto"/>
        <w:rPr>
          <w:rFonts w:ascii="Lato" w:hAnsi="Lato"/>
        </w:rPr>
      </w:pPr>
      <w:r w:rsidRPr="00BA089B">
        <w:rPr>
          <w:rFonts w:ascii="Lato" w:hAnsi="Lato"/>
        </w:rPr>
        <w:t>Każdy produkt zostanie opisany i scharakteryzowany w Karcie Produktu.</w:t>
      </w:r>
    </w:p>
    <w:p w14:paraId="61F99CC2" w14:textId="0156C9FA" w:rsidR="00146361" w:rsidRPr="00BA089B" w:rsidRDefault="00146361" w:rsidP="00BA089B">
      <w:pPr>
        <w:shd w:val="clear" w:color="auto" w:fill="E2EFD9" w:themeFill="accent6" w:themeFillTint="33"/>
        <w:spacing w:line="276" w:lineRule="auto"/>
        <w:ind w:left="426"/>
        <w:rPr>
          <w:rFonts w:ascii="Lato" w:hAnsi="Lato"/>
          <w:b/>
          <w:bCs/>
          <w:sz w:val="24"/>
          <w:szCs w:val="24"/>
        </w:rPr>
      </w:pPr>
      <w:r w:rsidRPr="00BA089B">
        <w:rPr>
          <w:rFonts w:ascii="Lato" w:hAnsi="Lato"/>
          <w:b/>
          <w:bCs/>
        </w:rPr>
        <w:t>ETAP 3 - RAPORT OGÓLNY Z INWENTARYZACJI ZASOBÓW PRZYRODNICZYCH</w:t>
      </w:r>
    </w:p>
    <w:p w14:paraId="397AC287" w14:textId="77777777" w:rsidR="000D6F41" w:rsidRDefault="000D6F41" w:rsidP="00F24769">
      <w:pPr>
        <w:pStyle w:val="Akapitzlist"/>
        <w:numPr>
          <w:ilvl w:val="0"/>
          <w:numId w:val="50"/>
        </w:numPr>
        <w:spacing w:line="276" w:lineRule="auto"/>
        <w:ind w:left="284"/>
        <w:rPr>
          <w:rFonts w:ascii="Lato" w:hAnsi="Lato"/>
        </w:rPr>
      </w:pPr>
      <w:r w:rsidRPr="00BA089B">
        <w:rPr>
          <w:rFonts w:ascii="Lato" w:hAnsi="Lato"/>
        </w:rPr>
        <w:t>Końcowym etapem Części 1 będzie opracowanie Raportu Ogólnego z inwentaryzacji zasobów przyrodniczych. Raport ten będzie zawierał szczegółową charakterystykę środowiska przyrodniczego oraz krajobrazu na obszarze Narwiańskiego Parku Narodowego. W ramach Raportu Ogólnego zestawione zostaną wyniki Części 1 w postaci produktów informacyjnych.</w:t>
      </w:r>
    </w:p>
    <w:p w14:paraId="440C5187" w14:textId="77777777" w:rsidR="00146361" w:rsidRDefault="00146361" w:rsidP="00F24769">
      <w:pPr>
        <w:pStyle w:val="Akapitzlist"/>
        <w:spacing w:line="276" w:lineRule="auto"/>
        <w:ind w:left="284"/>
        <w:rPr>
          <w:rFonts w:ascii="Lato" w:hAnsi="Lato"/>
        </w:rPr>
      </w:pPr>
    </w:p>
    <w:p w14:paraId="3E1C62B5" w14:textId="77777777" w:rsidR="00146361" w:rsidRPr="00BA089B" w:rsidRDefault="00146361" w:rsidP="00BA089B">
      <w:pPr>
        <w:pStyle w:val="Akapitzlist"/>
        <w:spacing w:line="276" w:lineRule="auto"/>
        <w:ind w:left="284"/>
        <w:rPr>
          <w:rFonts w:ascii="Lato" w:hAnsi="Lato"/>
        </w:rPr>
      </w:pPr>
    </w:p>
    <w:p w14:paraId="3585957A" w14:textId="111DD55C" w:rsidR="000D6F41" w:rsidRDefault="00B7559F" w:rsidP="00F24769">
      <w:pPr>
        <w:pStyle w:val="Akapitzlist"/>
        <w:numPr>
          <w:ilvl w:val="0"/>
          <w:numId w:val="19"/>
        </w:numPr>
        <w:shd w:val="clear" w:color="auto" w:fill="D9D9D9" w:themeFill="background1" w:themeFillShade="D9"/>
        <w:spacing w:after="0" w:line="276" w:lineRule="auto"/>
        <w:ind w:left="567" w:hanging="283"/>
        <w:rPr>
          <w:rFonts w:ascii="Lato" w:eastAsia="Calibri" w:hAnsi="Lato" w:cs="Times New Roman"/>
          <w:b/>
          <w:kern w:val="0"/>
          <w14:ligatures w14:val="none"/>
        </w:rPr>
      </w:pPr>
      <w:r w:rsidRPr="00B7559F">
        <w:rPr>
          <w:rFonts w:ascii="Lato" w:hAnsi="Lato"/>
          <w:b/>
          <w:bCs/>
        </w:rPr>
        <w:t xml:space="preserve">Szczegółowy opis CZĘŚCI 2 </w:t>
      </w:r>
      <w:r w:rsidR="000D6F41" w:rsidRPr="00BA089B">
        <w:rPr>
          <w:rFonts w:ascii="Lato" w:hAnsi="Lato"/>
          <w:b/>
          <w:bCs/>
        </w:rPr>
        <w:t>- Ocena stanu, analiza zmian i monitoring środowiska</w:t>
      </w:r>
    </w:p>
    <w:p w14:paraId="31C3B0B6" w14:textId="77777777" w:rsidR="00452AAC" w:rsidRDefault="00452AAC" w:rsidP="00BA089B">
      <w:pPr>
        <w:pStyle w:val="Akapitzlist"/>
        <w:spacing w:after="0" w:line="276" w:lineRule="auto"/>
        <w:ind w:left="567"/>
        <w:rPr>
          <w:rFonts w:ascii="Lato" w:eastAsia="Calibri" w:hAnsi="Lato" w:cs="Times New Roman"/>
          <w:b/>
          <w:kern w:val="0"/>
          <w14:ligatures w14:val="none"/>
        </w:rPr>
      </w:pPr>
    </w:p>
    <w:p w14:paraId="47E4A6B4" w14:textId="77777777" w:rsidR="00452AAC" w:rsidRPr="00BA089B" w:rsidRDefault="00452AAC" w:rsidP="00BA089B">
      <w:pPr>
        <w:pStyle w:val="Akapitzlist"/>
        <w:spacing w:after="0" w:line="276" w:lineRule="auto"/>
        <w:ind w:left="567"/>
        <w:rPr>
          <w:rFonts w:ascii="Lato" w:eastAsia="Calibri" w:hAnsi="Lato" w:cs="Times New Roman"/>
          <w:b/>
          <w:kern w:val="0"/>
          <w14:ligatures w14:val="none"/>
        </w:rPr>
      </w:pPr>
    </w:p>
    <w:p w14:paraId="60C43A64" w14:textId="2C3DFB16" w:rsidR="000D6F41" w:rsidRPr="00BA089B" w:rsidRDefault="000D6F41" w:rsidP="00BA089B">
      <w:pPr>
        <w:pStyle w:val="Akapitzlist"/>
        <w:numPr>
          <w:ilvl w:val="0"/>
          <w:numId w:val="51"/>
        </w:numPr>
        <w:spacing w:line="276" w:lineRule="auto"/>
        <w:rPr>
          <w:rFonts w:ascii="Lato" w:hAnsi="Lato"/>
        </w:rPr>
      </w:pPr>
      <w:r w:rsidRPr="00BA089B">
        <w:rPr>
          <w:rFonts w:ascii="Lato" w:hAnsi="Lato"/>
        </w:rPr>
        <w:t xml:space="preserve">W rezultacie realizacji </w:t>
      </w:r>
      <w:r w:rsidRPr="00BA089B">
        <w:rPr>
          <w:rFonts w:ascii="Lato" w:hAnsi="Lato"/>
          <w:b/>
          <w:bCs/>
        </w:rPr>
        <w:t>Części 2</w:t>
      </w:r>
      <w:r w:rsidRPr="00BA089B">
        <w:rPr>
          <w:rFonts w:ascii="Lato" w:hAnsi="Lato"/>
        </w:rPr>
        <w:t xml:space="preserve"> powstaną raporty tematyczne obejmujące ocenę stanu, analizę zmian i monitoring środowiska NPN w ramach danego zagadnienia tematycznego. W raportach mogą również zostać uwzględnione rekomendacje związane np. z intensyfikacją działań ochronnych czy działaniami dążącymi do ograniczenia negatywnego wpływu antropopresji na obszar NPN i otuliny. Raporty zostaną zasilone wynikami analizy których przedmiotem będą walory parku oraz czynniki które na nie oddziaływają jak np. presja antropogeniczna, warunki środowiskowe determinowane skutkami zmian klimatu czy efekty ochrony czynnej. Badane walory i ich zagrożenia zostaną zmapowane w projekcie w zależności od ich charakteru raz lub kilkakrotnie aby zarejestrować ich stan oraz analizować zachodzące zmiany. Dodatkowym walorem obecnie zaplanowanych analiz będzie możliwość przeprowadzenia monitoringu w oparciu o wyniki prac teledetekcyjnych obecnie zaplanowanych i tych już przeprowadzonych w NPN w roku 2020 i wcześniejszych dat. Dzięki zastosowaniu technik teledetekcyjnych możliwe będzie analizowanie dynamiki, zasięgu i kierunki obserwowanych zmian.  W projekcie zdefiniowane zostało 6 głównych zagadnień, które powinny zostać szczegółowo przeanalizowane w oparciu o wyniki inwentaryzacji wykonanej w Części 1 oraz dodatkowych danych i analiz: </w:t>
      </w:r>
      <w:r w:rsidRPr="00BA089B">
        <w:rPr>
          <w:rFonts w:ascii="Lato" w:hAnsi="Lato"/>
        </w:rPr>
        <w:lastRenderedPageBreak/>
        <w:t>Ochrona ekosystemów nieleśnych, Ochrona ekosystemów leśnych, Warunki wodne, Ochrona ekosystemów wodnych, Waloryzacja krajobrazu, Korytarze ekologiczne.</w:t>
      </w:r>
    </w:p>
    <w:p w14:paraId="6300FCB2" w14:textId="77777777" w:rsidR="000D6F41" w:rsidRPr="00BA089B" w:rsidRDefault="000D6F41" w:rsidP="00BA089B">
      <w:pPr>
        <w:pStyle w:val="Akapitzlist"/>
        <w:numPr>
          <w:ilvl w:val="0"/>
          <w:numId w:val="51"/>
        </w:numPr>
        <w:spacing w:line="276" w:lineRule="auto"/>
        <w:rPr>
          <w:rFonts w:ascii="Lato" w:hAnsi="Lato"/>
        </w:rPr>
      </w:pPr>
      <w:r w:rsidRPr="00BA089B">
        <w:rPr>
          <w:rFonts w:ascii="Lato" w:hAnsi="Lato"/>
        </w:rPr>
        <w:t xml:space="preserve">W ramach raportu dotyczącego ochrony ekosystemów nieleśnych przeanalizowany zostanie stan zachowania wybranych cennych ekosystemów nieleśnych. Analiza ta obejmie ocenę stanu bogactwa gatunkowego, zagrożenie procesem sukcesji wtórnej czy inwazji, nieleśne zbiorowiska roślinne / siedliska Natura 2000. Osobną analizą objęte zostaną obszary, w których prowadzona była/jest ochrona czynna. W ramach tego raportu oceniona zostanie skuteczność tych zabiegów. Przeprowadzona analiza nisz ekologicznych pomoże wskazać miejsca dogodne do ew. restytucji najbardziej zagrożonych i jednocześnie najcenniejszych gatunków występujących w Parku. </w:t>
      </w:r>
    </w:p>
    <w:p w14:paraId="37EB27DC" w14:textId="77777777" w:rsidR="000D6F41" w:rsidRPr="00BA089B" w:rsidRDefault="000D6F41" w:rsidP="00BA089B">
      <w:pPr>
        <w:pStyle w:val="Akapitzlist"/>
        <w:numPr>
          <w:ilvl w:val="0"/>
          <w:numId w:val="51"/>
        </w:numPr>
        <w:spacing w:line="276" w:lineRule="auto"/>
        <w:rPr>
          <w:rFonts w:ascii="Lato" w:hAnsi="Lato"/>
        </w:rPr>
      </w:pPr>
      <w:r w:rsidRPr="00BA089B">
        <w:rPr>
          <w:rFonts w:ascii="Lato" w:hAnsi="Lato"/>
        </w:rPr>
        <w:t>Raport obejmujący ekosystemy leśne obejmie analizę stanu wybranych cennych  ekosystemów leśnych występujących w Parku oraz w jego otulinie. Poszczególnej leśne zbiorowiska roślinne / siedliska Natura 2000 zostaną ocenione pod względem  kondycji zdrowotnej poszczególnych gatunków drzew, scharakteryzowana zostanie struktura pionowa lasu oraz zagrożenie inwazyjnymi gatunkami obcymi.</w:t>
      </w:r>
    </w:p>
    <w:p w14:paraId="5364EBAD" w14:textId="77777777" w:rsidR="000D6F41" w:rsidRPr="00BA089B" w:rsidRDefault="000D6F41" w:rsidP="00BA089B">
      <w:pPr>
        <w:pStyle w:val="Akapitzlist"/>
        <w:numPr>
          <w:ilvl w:val="0"/>
          <w:numId w:val="51"/>
        </w:numPr>
        <w:spacing w:line="276" w:lineRule="auto"/>
        <w:rPr>
          <w:rFonts w:ascii="Lato" w:hAnsi="Lato"/>
        </w:rPr>
      </w:pPr>
      <w:r w:rsidRPr="00BA089B">
        <w:rPr>
          <w:rFonts w:ascii="Lato" w:hAnsi="Lato"/>
        </w:rPr>
        <w:t>W ramach raportu tematycznego dotyczącego warunków wodnych przeanalizowany zostaną produkty informacyjne charakteryzujące warunki wodne. Raport ten pozwoli ocenić stan sieci hydrograficznej Parku oraz częstość i zasięg występowania pokrywy śnieżnej  / rozlewisk w poszczególnych zlewniach cząstkowych.</w:t>
      </w:r>
    </w:p>
    <w:p w14:paraId="61B233FF" w14:textId="77777777" w:rsidR="000D6F41" w:rsidRPr="00BA089B" w:rsidRDefault="000D6F41" w:rsidP="00BA089B">
      <w:pPr>
        <w:pStyle w:val="Akapitzlist"/>
        <w:numPr>
          <w:ilvl w:val="0"/>
          <w:numId w:val="51"/>
        </w:numPr>
        <w:spacing w:line="276" w:lineRule="auto"/>
        <w:rPr>
          <w:rFonts w:ascii="Lato" w:hAnsi="Lato"/>
        </w:rPr>
      </w:pPr>
      <w:r w:rsidRPr="00BA089B">
        <w:rPr>
          <w:rFonts w:ascii="Lato" w:hAnsi="Lato"/>
        </w:rPr>
        <w:t xml:space="preserve">W raporcie tematycznych obejmującym ochronę ekosystemów wodnych oceniony zostanie stan zachowania wybranych obiektów. W ramach tej kompleksowej oceny każdy z wybranych z obiektów zostanie przeanalizowane pod względem parametrów wody, tempa procesu zarastania (sukcesji) i ew. przesuszenia. </w:t>
      </w:r>
    </w:p>
    <w:p w14:paraId="0C81A9E9" w14:textId="77777777" w:rsidR="000D6F41" w:rsidRPr="00BA089B" w:rsidRDefault="000D6F41" w:rsidP="00BA089B">
      <w:pPr>
        <w:pStyle w:val="Akapitzlist"/>
        <w:numPr>
          <w:ilvl w:val="0"/>
          <w:numId w:val="51"/>
        </w:numPr>
        <w:spacing w:line="276" w:lineRule="auto"/>
        <w:rPr>
          <w:rFonts w:ascii="Lato" w:hAnsi="Lato"/>
        </w:rPr>
      </w:pPr>
      <w:r w:rsidRPr="00BA089B">
        <w:rPr>
          <w:rFonts w:ascii="Lato" w:hAnsi="Lato"/>
        </w:rPr>
        <w:t>Raport tematyczny dotyczący waloryzacji krajobrazu analizuje zagrożenia i walory krajobrazowe w trzech obszarach. Analizy ekologiczne pozwolą na ocenę stanu fragmentacji płatów krajobrazowych oraz ich łączności. Analizy krajobrazu kulturowego identyfikują obszary o szczególnych walorach historycznych i kulturowych. Najobszerniejszą część stanowią analizy widokowo-przestrzenne z wieloelementową oceną przestrzeni uwzględniając zagrożenia, takie jak nadmierna obecność reklam czy degradacja widoków, oraz wskazanie na konieczność ochrony i kształtowania krajobrazu otwartego. Dodatkowo, przewidziana jest terenowa analiza punktów widokowych. Raport stanowi kompleksowe narzędzie dla zrozumienia, oceny i kształtowania krajobrazu, kluczowego dla zrównoważonego rozwoju obszaru.</w:t>
      </w:r>
    </w:p>
    <w:p w14:paraId="2252AFE3" w14:textId="6560152D" w:rsidR="0016118C" w:rsidRPr="00BA089B" w:rsidRDefault="000D6F41" w:rsidP="00BA089B">
      <w:pPr>
        <w:pStyle w:val="Akapitzlist"/>
        <w:numPr>
          <w:ilvl w:val="0"/>
          <w:numId w:val="51"/>
        </w:numPr>
        <w:spacing w:line="276" w:lineRule="auto"/>
        <w:rPr>
          <w:rFonts w:ascii="Lato" w:hAnsi="Lato"/>
        </w:rPr>
      </w:pPr>
      <w:r w:rsidRPr="00BA089B">
        <w:rPr>
          <w:rFonts w:ascii="Lato" w:hAnsi="Lato"/>
        </w:rPr>
        <w:t xml:space="preserve">W ramach raportu o korytarzach ekologicznych zostanie dokonana analiza ciągłości korytarzy ekologicznych i ich zgodność względem szlaków migracyjnych zwierząt. Przeanalizowane zostaną także pod względem spełniania wymagań dla poszczególnych grup organizmów. Raport ten stanowi kompleksową analizę istniejących oraz potencjalnych korytarzy ekologicznych, co jest kluczowe dla zachowania </w:t>
      </w:r>
      <w:r w:rsidRPr="00BA089B">
        <w:rPr>
          <w:rFonts w:ascii="Lato" w:hAnsi="Lato"/>
        </w:rPr>
        <w:lastRenderedPageBreak/>
        <w:t>bioróżnorodności oraz zapewnienia spójności ekologicznej obszaru parku. Dzięki niemu możliwe jest lepsze zrozumienie i planowanie działań mających na celu ochronę środowiska naturalnego oraz migracje zwierząt.</w:t>
      </w:r>
    </w:p>
    <w:p w14:paraId="7EB380F8" w14:textId="39175679" w:rsidR="000D6F41" w:rsidRPr="00BA089B" w:rsidRDefault="000D6F41" w:rsidP="00BA089B">
      <w:pPr>
        <w:tabs>
          <w:tab w:val="left" w:pos="1950"/>
        </w:tabs>
        <w:spacing w:line="276" w:lineRule="auto"/>
        <w:rPr>
          <w:rFonts w:ascii="Lato" w:hAnsi="Lato"/>
        </w:rPr>
      </w:pPr>
    </w:p>
    <w:p w14:paraId="5F43D44B" w14:textId="77777777" w:rsidR="00EA56B0" w:rsidRPr="00BA089B" w:rsidRDefault="00EA56B0" w:rsidP="00BA089B">
      <w:pPr>
        <w:tabs>
          <w:tab w:val="left" w:pos="1950"/>
        </w:tabs>
        <w:spacing w:line="276" w:lineRule="auto"/>
        <w:rPr>
          <w:rFonts w:ascii="Lato" w:hAnsi="Lato"/>
        </w:rPr>
      </w:pPr>
    </w:p>
    <w:sectPr w:rsidR="00EA56B0" w:rsidRPr="00BA089B">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4DF3CD" w14:textId="77777777" w:rsidR="00425940" w:rsidRDefault="00425940" w:rsidP="0017559D">
      <w:pPr>
        <w:spacing w:after="0" w:line="240" w:lineRule="auto"/>
      </w:pPr>
      <w:r>
        <w:separator/>
      </w:r>
    </w:p>
  </w:endnote>
  <w:endnote w:type="continuationSeparator" w:id="0">
    <w:p w14:paraId="4A797A2E" w14:textId="77777777" w:rsidR="00425940" w:rsidRDefault="00425940" w:rsidP="001755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Lato">
    <w:altName w:val="Segoe UI"/>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5A0E7" w14:textId="239DD834" w:rsidR="00137857" w:rsidRPr="00137857" w:rsidRDefault="00137857" w:rsidP="00926A52">
    <w:pPr>
      <w:pStyle w:val="Stopka"/>
    </w:pPr>
    <w:r>
      <w:rPr>
        <w:noProof/>
      </w:rPr>
      <w:drawing>
        <wp:inline distT="0" distB="0" distL="0" distR="0" wp14:anchorId="5AA1C91E" wp14:editId="3CC5B803">
          <wp:extent cx="5761355" cy="822960"/>
          <wp:effectExtent l="0" t="0" r="0" b="0"/>
          <wp:docPr id="152711259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822960"/>
                  </a:xfrm>
                  <a:prstGeom prst="rect">
                    <a:avLst/>
                  </a:prstGeom>
                  <a:noFill/>
                </pic:spPr>
              </pic:pic>
            </a:graphicData>
          </a:graphic>
        </wp:inline>
      </w:drawing>
    </w:r>
  </w:p>
  <w:p w14:paraId="0925F495" w14:textId="6D8C27F4" w:rsidR="00137857" w:rsidRPr="00BA089B" w:rsidRDefault="00225BA8" w:rsidP="00BA089B">
    <w:pPr>
      <w:pStyle w:val="Stopka"/>
      <w:jc w:val="center"/>
      <w:rPr>
        <w:rFonts w:ascii="Lato" w:hAnsi="Lato"/>
      </w:rPr>
    </w:pPr>
    <w:r>
      <w:rPr>
        <w:rFonts w:ascii="Lato" w:hAnsi="Lato"/>
      </w:rPr>
      <w:t xml:space="preserve">Strona </w:t>
    </w:r>
    <w:r>
      <w:rPr>
        <w:rStyle w:val="NrStronyZnak"/>
        <w:rFonts w:ascii="Lato" w:hAnsi="Lato"/>
        <w:b/>
      </w:rPr>
      <w:fldChar w:fldCharType="begin"/>
    </w:r>
    <w:r>
      <w:rPr>
        <w:rStyle w:val="NrStronyZnak"/>
        <w:rFonts w:ascii="Lato" w:hAnsi="Lato"/>
        <w:b/>
      </w:rPr>
      <w:instrText xml:space="preserve"> PAGE </w:instrText>
    </w:r>
    <w:r>
      <w:rPr>
        <w:rStyle w:val="NrStronyZnak"/>
        <w:rFonts w:ascii="Lato" w:hAnsi="Lato"/>
        <w:b/>
      </w:rPr>
      <w:fldChar w:fldCharType="separate"/>
    </w:r>
    <w:r>
      <w:rPr>
        <w:rStyle w:val="NrStronyZnak"/>
        <w:b/>
      </w:rPr>
      <w:t>1</w:t>
    </w:r>
    <w:r>
      <w:rPr>
        <w:rStyle w:val="NrStronyZnak"/>
        <w:rFonts w:ascii="Lato" w:hAnsi="Lato"/>
        <w:b/>
      </w:rPr>
      <w:fldChar w:fldCharType="end"/>
    </w:r>
    <w:r>
      <w:rPr>
        <w:rStyle w:val="NrStronyZnak"/>
        <w:rFonts w:ascii="Lato" w:hAnsi="Lato"/>
      </w:rPr>
      <w:t>/</w:t>
    </w:r>
    <w:r>
      <w:rPr>
        <w:rStyle w:val="NrStronyZnak"/>
        <w:rFonts w:ascii="Lato" w:hAnsi="Lato"/>
      </w:rPr>
      <w:fldChar w:fldCharType="begin"/>
    </w:r>
    <w:r>
      <w:rPr>
        <w:rStyle w:val="NrStronyZnak"/>
        <w:rFonts w:ascii="Lato" w:hAnsi="Lato"/>
      </w:rPr>
      <w:instrText xml:space="preserve"> NUMPAGES </w:instrText>
    </w:r>
    <w:r>
      <w:rPr>
        <w:rStyle w:val="NrStronyZnak"/>
        <w:rFonts w:ascii="Lato" w:hAnsi="Lato"/>
      </w:rPr>
      <w:fldChar w:fldCharType="separate"/>
    </w:r>
    <w:r>
      <w:rPr>
        <w:rStyle w:val="NrStronyZnak"/>
      </w:rPr>
      <w:t>4</w:t>
    </w:r>
    <w:r>
      <w:rPr>
        <w:rStyle w:val="NrStronyZnak"/>
        <w:rFonts w:ascii="Lato" w:hAnsi="La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DC4C8D" w14:textId="77777777" w:rsidR="00425940" w:rsidRDefault="00425940" w:rsidP="0017559D">
      <w:pPr>
        <w:spacing w:after="0" w:line="240" w:lineRule="auto"/>
      </w:pPr>
      <w:r>
        <w:separator/>
      </w:r>
    </w:p>
  </w:footnote>
  <w:footnote w:type="continuationSeparator" w:id="0">
    <w:p w14:paraId="6CE52529" w14:textId="77777777" w:rsidR="00425940" w:rsidRDefault="00425940" w:rsidP="001755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42" w:type="dxa"/>
      <w:tblLayout w:type="fixed"/>
      <w:tblCellMar>
        <w:left w:w="0" w:type="dxa"/>
        <w:right w:w="0" w:type="dxa"/>
      </w:tblCellMar>
      <w:tblLook w:val="0000" w:firstRow="0" w:lastRow="0" w:firstColumn="0" w:lastColumn="0" w:noHBand="0" w:noVBand="0"/>
    </w:tblPr>
    <w:tblGrid>
      <w:gridCol w:w="3080"/>
      <w:gridCol w:w="567"/>
      <w:gridCol w:w="2514"/>
      <w:gridCol w:w="3081"/>
    </w:tblGrid>
    <w:tr w:rsidR="0017559D" w:rsidRPr="000D39A1" w14:paraId="5A8601C5" w14:textId="77777777" w:rsidTr="00EF6CA9">
      <w:trPr>
        <w:cantSplit/>
        <w:trHeight w:val="390"/>
      </w:trPr>
      <w:tc>
        <w:tcPr>
          <w:tcW w:w="3647" w:type="dxa"/>
          <w:gridSpan w:val="2"/>
        </w:tcPr>
        <w:p w14:paraId="492A2E8E" w14:textId="77777777" w:rsidR="0017559D" w:rsidRPr="000D39A1" w:rsidRDefault="0017559D" w:rsidP="0017559D">
          <w:pPr>
            <w:tabs>
              <w:tab w:val="center" w:pos="4536"/>
              <w:tab w:val="right" w:pos="9072"/>
            </w:tabs>
            <w:spacing w:after="0" w:line="240" w:lineRule="auto"/>
            <w:rPr>
              <w:rFonts w:ascii="Lato" w:eastAsia="Calibri" w:hAnsi="Lato" w:cs="Times New Roman"/>
              <w:sz w:val="20"/>
            </w:rPr>
          </w:pPr>
          <w:bookmarkStart w:id="8" w:name="_Hlk116890312"/>
          <w:r w:rsidRPr="000D39A1">
            <w:rPr>
              <w:rFonts w:ascii="Lato" w:eastAsia="Calibri" w:hAnsi="Lato" w:cs="Times New Roman"/>
              <w:noProof/>
              <w:sz w:val="20"/>
              <w:lang w:eastAsia="pl-PL"/>
            </w:rPr>
            <w:drawing>
              <wp:inline distT="0" distB="0" distL="0" distR="0" wp14:anchorId="4438A02B" wp14:editId="4B657115">
                <wp:extent cx="1593923" cy="486000"/>
                <wp:effectExtent l="0" t="0" r="6350"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rwianski poziome podstawowe rgb.jpg"/>
                        <pic:cNvPicPr/>
                      </pic:nvPicPr>
                      <pic:blipFill>
                        <a:blip r:embed="rId1">
                          <a:extLst>
                            <a:ext uri="{28A0092B-C50C-407E-A947-70E740481C1C}">
                              <a14:useLocalDpi xmlns:a14="http://schemas.microsoft.com/office/drawing/2010/main" val="0"/>
                            </a:ext>
                          </a:extLst>
                        </a:blip>
                        <a:stretch>
                          <a:fillRect/>
                        </a:stretch>
                      </pic:blipFill>
                      <pic:spPr>
                        <a:xfrm>
                          <a:off x="0" y="0"/>
                          <a:ext cx="1593923" cy="486000"/>
                        </a:xfrm>
                        <a:prstGeom prst="rect">
                          <a:avLst/>
                        </a:prstGeom>
                      </pic:spPr>
                    </pic:pic>
                  </a:graphicData>
                </a:graphic>
              </wp:inline>
            </w:drawing>
          </w:r>
        </w:p>
      </w:tc>
      <w:tc>
        <w:tcPr>
          <w:tcW w:w="5595" w:type="dxa"/>
          <w:gridSpan w:val="2"/>
        </w:tcPr>
        <w:p w14:paraId="7248E18A" w14:textId="77777777" w:rsidR="0017559D" w:rsidRPr="000D39A1" w:rsidRDefault="0017559D" w:rsidP="0017559D">
          <w:pPr>
            <w:keepNext/>
            <w:keepLines/>
            <w:spacing w:before="120" w:after="0" w:line="210" w:lineRule="exact"/>
            <w:jc w:val="right"/>
            <w:outlineLvl w:val="0"/>
            <w:rPr>
              <w:rFonts w:ascii="Lato" w:eastAsia="Times New Roman" w:hAnsi="Lato" w:cs="Times New Roman"/>
              <w:bCs/>
              <w:color w:val="323232"/>
              <w:sz w:val="18"/>
              <w:szCs w:val="28"/>
            </w:rPr>
          </w:pPr>
          <w:r w:rsidRPr="000D39A1">
            <w:rPr>
              <w:rFonts w:ascii="Lato" w:eastAsia="Times New Roman" w:hAnsi="Lato" w:cs="Times New Roman"/>
              <w:bCs/>
              <w:color w:val="323232"/>
              <w:sz w:val="18"/>
              <w:szCs w:val="28"/>
            </w:rPr>
            <w:t xml:space="preserve"> sygnatura dokumentu</w:t>
          </w:r>
        </w:p>
        <w:p w14:paraId="710150CF" w14:textId="5694FD23" w:rsidR="0017559D" w:rsidRPr="000D39A1" w:rsidRDefault="0017559D" w:rsidP="0017559D">
          <w:pPr>
            <w:keepNext/>
            <w:keepLines/>
            <w:spacing w:after="0" w:line="210" w:lineRule="exact"/>
            <w:jc w:val="right"/>
            <w:outlineLvl w:val="1"/>
            <w:rPr>
              <w:rFonts w:ascii="Lato" w:eastAsia="Times New Roman" w:hAnsi="Lato" w:cs="Times New Roman"/>
              <w:b/>
              <w:bCs/>
              <w:color w:val="323232"/>
              <w:sz w:val="18"/>
              <w:szCs w:val="16"/>
            </w:rPr>
          </w:pPr>
          <w:r w:rsidRPr="000D39A1">
            <w:rPr>
              <w:rFonts w:ascii="Lato" w:eastAsia="Times New Roman" w:hAnsi="Lato" w:cs="Times New Roman"/>
              <w:b/>
              <w:bCs/>
              <w:color w:val="323232"/>
              <w:sz w:val="18"/>
              <w:szCs w:val="16"/>
            </w:rPr>
            <w:t>NPN-</w:t>
          </w:r>
          <w:r w:rsidR="00B14730">
            <w:t xml:space="preserve"> </w:t>
          </w:r>
          <w:r w:rsidR="00B14730" w:rsidRPr="00B14730">
            <w:rPr>
              <w:rFonts w:ascii="Lato" w:eastAsia="Times New Roman" w:hAnsi="Lato" w:cs="Times New Roman"/>
              <w:b/>
              <w:bCs/>
              <w:color w:val="323232"/>
              <w:sz w:val="18"/>
              <w:szCs w:val="16"/>
            </w:rPr>
            <w:t>FENX.01.05-IW.01-0049</w:t>
          </w:r>
          <w:r>
            <w:rPr>
              <w:rFonts w:ascii="Lato" w:eastAsia="Times New Roman" w:hAnsi="Lato" w:cs="Times New Roman"/>
              <w:b/>
              <w:bCs/>
              <w:color w:val="323232"/>
              <w:sz w:val="18"/>
              <w:szCs w:val="16"/>
            </w:rPr>
            <w:t>-</w:t>
          </w:r>
          <w:r w:rsidRPr="000D39A1">
            <w:rPr>
              <w:rFonts w:ascii="Lato" w:eastAsia="Times New Roman" w:hAnsi="Lato" w:cs="Times New Roman"/>
              <w:b/>
              <w:bCs/>
              <w:color w:val="323232"/>
              <w:sz w:val="18"/>
              <w:szCs w:val="16"/>
            </w:rPr>
            <w:t>271/</w:t>
          </w:r>
          <w:r>
            <w:rPr>
              <w:rFonts w:ascii="Lato" w:eastAsia="Times New Roman" w:hAnsi="Lato" w:cs="Times New Roman"/>
              <w:b/>
              <w:bCs/>
              <w:color w:val="323232"/>
              <w:sz w:val="18"/>
              <w:szCs w:val="16"/>
            </w:rPr>
            <w:t>1</w:t>
          </w:r>
          <w:r w:rsidR="003B1F92">
            <w:rPr>
              <w:rFonts w:ascii="Lato" w:eastAsia="Times New Roman" w:hAnsi="Lato" w:cs="Times New Roman"/>
              <w:b/>
              <w:bCs/>
              <w:color w:val="323232"/>
              <w:sz w:val="18"/>
              <w:szCs w:val="16"/>
            </w:rPr>
            <w:t>-1</w:t>
          </w:r>
          <w:r w:rsidRPr="00905D78">
            <w:rPr>
              <w:rFonts w:ascii="Lato" w:eastAsia="Times New Roman" w:hAnsi="Lato" w:cs="Times New Roman"/>
              <w:b/>
              <w:bCs/>
              <w:color w:val="323232"/>
              <w:sz w:val="18"/>
              <w:szCs w:val="16"/>
            </w:rPr>
            <w:t xml:space="preserve"> </w:t>
          </w:r>
          <w:r w:rsidRPr="000D39A1">
            <w:rPr>
              <w:rFonts w:ascii="Lato" w:eastAsia="Times New Roman" w:hAnsi="Lato" w:cs="Times New Roman"/>
              <w:b/>
              <w:bCs/>
              <w:color w:val="323232"/>
              <w:sz w:val="18"/>
              <w:szCs w:val="16"/>
            </w:rPr>
            <w:t>/20</w:t>
          </w:r>
          <w:r>
            <w:rPr>
              <w:rFonts w:ascii="Lato" w:eastAsia="Times New Roman" w:hAnsi="Lato" w:cs="Times New Roman"/>
              <w:b/>
              <w:bCs/>
              <w:color w:val="323232"/>
              <w:sz w:val="18"/>
              <w:szCs w:val="16"/>
            </w:rPr>
            <w:t>25</w:t>
          </w:r>
        </w:p>
      </w:tc>
    </w:tr>
    <w:bookmarkEnd w:id="8"/>
    <w:tr w:rsidR="0017559D" w:rsidRPr="000D39A1" w14:paraId="3D781E50" w14:textId="77777777" w:rsidTr="00EF6CA9">
      <w:trPr>
        <w:cantSplit/>
        <w:trHeight w:val="20"/>
      </w:trPr>
      <w:tc>
        <w:tcPr>
          <w:tcW w:w="3080" w:type="dxa"/>
          <w:shd w:val="clear" w:color="auto" w:fill="94AC3B"/>
          <w:vAlign w:val="center"/>
        </w:tcPr>
        <w:p w14:paraId="61FEC40C" w14:textId="77777777" w:rsidR="0017559D" w:rsidRPr="000D39A1" w:rsidRDefault="0017559D" w:rsidP="0017559D">
          <w:pPr>
            <w:tabs>
              <w:tab w:val="center" w:pos="4536"/>
              <w:tab w:val="right" w:pos="9072"/>
            </w:tabs>
            <w:spacing w:after="0" w:line="240" w:lineRule="auto"/>
            <w:rPr>
              <w:rFonts w:ascii="Lato" w:eastAsia="Calibri" w:hAnsi="Lato" w:cs="Times New Roman"/>
              <w:sz w:val="12"/>
              <w:szCs w:val="12"/>
            </w:rPr>
          </w:pPr>
        </w:p>
      </w:tc>
      <w:tc>
        <w:tcPr>
          <w:tcW w:w="3081" w:type="dxa"/>
          <w:gridSpan w:val="2"/>
          <w:shd w:val="clear" w:color="auto" w:fill="000000"/>
          <w:vAlign w:val="center"/>
        </w:tcPr>
        <w:p w14:paraId="05B3E644" w14:textId="77777777" w:rsidR="0017559D" w:rsidRPr="000D39A1" w:rsidRDefault="0017559D" w:rsidP="0017559D">
          <w:pPr>
            <w:tabs>
              <w:tab w:val="center" w:pos="4536"/>
              <w:tab w:val="right" w:pos="9072"/>
            </w:tabs>
            <w:spacing w:after="0" w:line="240" w:lineRule="auto"/>
            <w:rPr>
              <w:rFonts w:ascii="Lato" w:eastAsia="Calibri" w:hAnsi="Lato" w:cs="Times New Roman"/>
              <w:sz w:val="16"/>
              <w:szCs w:val="16"/>
            </w:rPr>
          </w:pPr>
        </w:p>
      </w:tc>
      <w:tc>
        <w:tcPr>
          <w:tcW w:w="3081" w:type="dxa"/>
          <w:shd w:val="clear" w:color="auto" w:fill="8ABFE3"/>
          <w:vAlign w:val="center"/>
        </w:tcPr>
        <w:p w14:paraId="61957360" w14:textId="77777777" w:rsidR="0017559D" w:rsidRPr="000D39A1" w:rsidRDefault="0017559D" w:rsidP="0017559D">
          <w:pPr>
            <w:tabs>
              <w:tab w:val="center" w:pos="4536"/>
              <w:tab w:val="right" w:pos="9072"/>
            </w:tabs>
            <w:spacing w:after="0" w:line="240" w:lineRule="auto"/>
            <w:rPr>
              <w:rFonts w:ascii="Lato" w:eastAsia="Calibri" w:hAnsi="Lato" w:cs="Times New Roman"/>
              <w:sz w:val="16"/>
              <w:szCs w:val="16"/>
            </w:rPr>
          </w:pPr>
        </w:p>
      </w:tc>
    </w:tr>
    <w:tr w:rsidR="0017559D" w:rsidRPr="000D39A1" w14:paraId="77FB69BD" w14:textId="77777777" w:rsidTr="00EF6CA9">
      <w:trPr>
        <w:cantSplit/>
        <w:trHeight w:val="567"/>
      </w:trPr>
      <w:tc>
        <w:tcPr>
          <w:tcW w:w="9242" w:type="dxa"/>
          <w:gridSpan w:val="4"/>
          <w:vAlign w:val="bottom"/>
        </w:tcPr>
        <w:p w14:paraId="442FC73E" w14:textId="77777777" w:rsidR="0017559D" w:rsidRPr="000D39A1" w:rsidRDefault="0017559D" w:rsidP="0017559D">
          <w:pPr>
            <w:spacing w:after="0" w:line="190" w:lineRule="exact"/>
            <w:outlineLvl w:val="2"/>
            <w:rPr>
              <w:rFonts w:ascii="Lato" w:eastAsia="Calibri" w:hAnsi="Lato" w:cs="Times New Roman"/>
              <w:color w:val="323232"/>
              <w:sz w:val="16"/>
              <w:szCs w:val="16"/>
            </w:rPr>
          </w:pPr>
          <w:r w:rsidRPr="00327CE6">
            <w:rPr>
              <w:rFonts w:ascii="Lato" w:eastAsia="Calibri" w:hAnsi="Lato" w:cs="Times New Roman"/>
              <w:color w:val="323232"/>
              <w:sz w:val="16"/>
              <w:szCs w:val="16"/>
            </w:rPr>
            <w:t>Kurowo 10 | 18-204 Kobylin Borzymy | tel. 663103109 | npn.gov.pl | e-mail: npn@npn.pl</w:t>
          </w:r>
        </w:p>
      </w:tc>
    </w:tr>
  </w:tbl>
  <w:p w14:paraId="03147E29" w14:textId="77777777" w:rsidR="0017559D" w:rsidRDefault="0017559D" w:rsidP="0017559D">
    <w:pPr>
      <w:pStyle w:val="Nagwek"/>
    </w:pPr>
  </w:p>
  <w:p w14:paraId="5053DE51" w14:textId="77777777" w:rsidR="0017559D" w:rsidRDefault="0017559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AF2"/>
    <w:multiLevelType w:val="hybridMultilevel"/>
    <w:tmpl w:val="CFA43D2C"/>
    <w:lvl w:ilvl="0" w:tplc="89DE9B14">
      <w:start w:val="1"/>
      <w:numFmt w:val="bullet"/>
      <w:lvlText w:val="•"/>
      <w:lvlJc w:val="left"/>
      <w:pPr>
        <w:ind w:left="1068" w:hanging="708"/>
      </w:pPr>
      <w:rPr>
        <w:rFonts w:ascii="Calibri" w:eastAsiaTheme="minorHAnsi" w:hAnsi="Calibri" w:cs="Calibri" w:hint="default"/>
      </w:rPr>
    </w:lvl>
    <w:lvl w:ilvl="1" w:tplc="04150003">
      <w:start w:val="1"/>
      <w:numFmt w:val="bullet"/>
      <w:lvlText w:val="o"/>
      <w:lvlJc w:val="left"/>
      <w:pPr>
        <w:ind w:left="1440" w:hanging="360"/>
      </w:pPr>
      <w:rPr>
        <w:rFonts w:ascii="Courier New" w:hAnsi="Courier New" w:cs="Courier New" w:hint="default"/>
      </w:rPr>
    </w:lvl>
    <w:lvl w:ilvl="2" w:tplc="7B641742">
      <w:start w:val="2"/>
      <w:numFmt w:val="bullet"/>
      <w:lvlText w:val=""/>
      <w:lvlJc w:val="left"/>
      <w:pPr>
        <w:ind w:left="2508" w:hanging="708"/>
      </w:pPr>
      <w:rPr>
        <w:rFonts w:ascii="Symbol" w:eastAsiaTheme="minorHAnsi" w:hAnsi="Symbol" w:cstheme="minorBidi"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4B3030"/>
    <w:multiLevelType w:val="hybridMultilevel"/>
    <w:tmpl w:val="F01A97E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4944952"/>
    <w:multiLevelType w:val="hybridMultilevel"/>
    <w:tmpl w:val="2B3E61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853B40"/>
    <w:multiLevelType w:val="hybridMultilevel"/>
    <w:tmpl w:val="66C03C8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334EEA"/>
    <w:multiLevelType w:val="hybridMultilevel"/>
    <w:tmpl w:val="534C08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854E87"/>
    <w:multiLevelType w:val="hybridMultilevel"/>
    <w:tmpl w:val="100E4B06"/>
    <w:lvl w:ilvl="0" w:tplc="FFFFFFFF">
      <w:start w:val="1"/>
      <w:numFmt w:val="upp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0AD82096"/>
    <w:multiLevelType w:val="hybridMultilevel"/>
    <w:tmpl w:val="A8F8BC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2176E9"/>
    <w:multiLevelType w:val="hybridMultilevel"/>
    <w:tmpl w:val="7E8EB394"/>
    <w:lvl w:ilvl="0" w:tplc="89DE9B14">
      <w:start w:val="1"/>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DAD4A28"/>
    <w:multiLevelType w:val="hybridMultilevel"/>
    <w:tmpl w:val="58DE981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EB018C4"/>
    <w:multiLevelType w:val="hybridMultilevel"/>
    <w:tmpl w:val="F1DAC404"/>
    <w:lvl w:ilvl="0" w:tplc="68C85F08">
      <w:start w:val="1"/>
      <w:numFmt w:val="bullet"/>
      <w:lvlText w:val=""/>
      <w:lvlJc w:val="left"/>
      <w:pPr>
        <w:ind w:left="720" w:hanging="360"/>
      </w:pPr>
      <w:rPr>
        <w:rFonts w:ascii="Symbol" w:hAnsi="Symbol" w:hint="default"/>
        <w:b w:val="0"/>
        <w:i w:val="0"/>
      </w:rPr>
    </w:lvl>
    <w:lvl w:ilvl="1" w:tplc="F414448C">
      <w:start w:val="2"/>
      <w:numFmt w:val="bullet"/>
      <w:lvlText w:val="•"/>
      <w:lvlJc w:val="left"/>
      <w:pPr>
        <w:ind w:left="3030" w:hanging="1950"/>
      </w:pPr>
      <w:rPr>
        <w:rFonts w:ascii="Calibri" w:eastAsiaTheme="minorHAns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07F7D6D"/>
    <w:multiLevelType w:val="hybridMultilevel"/>
    <w:tmpl w:val="357A00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1F75A7"/>
    <w:multiLevelType w:val="hybridMultilevel"/>
    <w:tmpl w:val="9F16A222"/>
    <w:lvl w:ilvl="0" w:tplc="64325BFE">
      <w:start w:val="1"/>
      <w:numFmt w:val="lowerLetter"/>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CB2450"/>
    <w:multiLevelType w:val="hybridMultilevel"/>
    <w:tmpl w:val="884C36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14507B"/>
    <w:multiLevelType w:val="hybridMultilevel"/>
    <w:tmpl w:val="DFC88FFC"/>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E5300AE"/>
    <w:multiLevelType w:val="hybridMultilevel"/>
    <w:tmpl w:val="A718E68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E81662B"/>
    <w:multiLevelType w:val="hybridMultilevel"/>
    <w:tmpl w:val="79D8D2D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0ED6D61"/>
    <w:multiLevelType w:val="hybridMultilevel"/>
    <w:tmpl w:val="EE4C9E0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21B9728C"/>
    <w:multiLevelType w:val="hybridMultilevel"/>
    <w:tmpl w:val="490473F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4D24573"/>
    <w:multiLevelType w:val="hybridMultilevel"/>
    <w:tmpl w:val="3AC4BE96"/>
    <w:lvl w:ilvl="0" w:tplc="DCE278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E23902"/>
    <w:multiLevelType w:val="hybridMultilevel"/>
    <w:tmpl w:val="0F9057AE"/>
    <w:lvl w:ilvl="0" w:tplc="0415000B">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0" w15:restartNumberingAfterBreak="0">
    <w:nsid w:val="2E104960"/>
    <w:multiLevelType w:val="hybridMultilevel"/>
    <w:tmpl w:val="93A0DE6E"/>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3D95AD6"/>
    <w:multiLevelType w:val="hybridMultilevel"/>
    <w:tmpl w:val="F550B0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CA483A"/>
    <w:multiLevelType w:val="hybridMultilevel"/>
    <w:tmpl w:val="4F48FB0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42225A5D"/>
    <w:multiLevelType w:val="hybridMultilevel"/>
    <w:tmpl w:val="1BC4AEA2"/>
    <w:lvl w:ilvl="0" w:tplc="55483CC0">
      <w:start w:val="1"/>
      <w:numFmt w:val="lowerLetter"/>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31836F9"/>
    <w:multiLevelType w:val="hybridMultilevel"/>
    <w:tmpl w:val="11AC5BD6"/>
    <w:lvl w:ilvl="0" w:tplc="04150001">
      <w:start w:val="1"/>
      <w:numFmt w:val="bullet"/>
      <w:lvlText w:val=""/>
      <w:lvlJc w:val="left"/>
      <w:pPr>
        <w:ind w:left="2160" w:hanging="360"/>
      </w:pPr>
      <w:rPr>
        <w:rFonts w:ascii="Symbol" w:hAnsi="Symbol" w:hint="default"/>
        <w:b/>
        <w:bCs/>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5" w15:restartNumberingAfterBreak="0">
    <w:nsid w:val="461F63CC"/>
    <w:multiLevelType w:val="hybridMultilevel"/>
    <w:tmpl w:val="B030D0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6E6365D"/>
    <w:multiLevelType w:val="hybridMultilevel"/>
    <w:tmpl w:val="EE26CC34"/>
    <w:lvl w:ilvl="0" w:tplc="68C85F08">
      <w:start w:val="1"/>
      <w:numFmt w:val="bullet"/>
      <w:lvlText w:val=""/>
      <w:lvlJc w:val="left"/>
      <w:pPr>
        <w:ind w:left="720" w:hanging="360"/>
      </w:pPr>
      <w:rPr>
        <w:rFonts w:ascii="Symbol" w:hAnsi="Symbo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919785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F8D1B7C"/>
    <w:multiLevelType w:val="hybridMultilevel"/>
    <w:tmpl w:val="99327A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9252BE"/>
    <w:multiLevelType w:val="hybridMultilevel"/>
    <w:tmpl w:val="17022D3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0E47044"/>
    <w:multiLevelType w:val="hybridMultilevel"/>
    <w:tmpl w:val="A48C06D4"/>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561D7164"/>
    <w:multiLevelType w:val="hybridMultilevel"/>
    <w:tmpl w:val="BA54AD4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7B50C8A"/>
    <w:multiLevelType w:val="hybridMultilevel"/>
    <w:tmpl w:val="57888C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93510DB"/>
    <w:multiLevelType w:val="hybridMultilevel"/>
    <w:tmpl w:val="861C5A9A"/>
    <w:lvl w:ilvl="0" w:tplc="68C85F08">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BF506F2"/>
    <w:multiLevelType w:val="hybridMultilevel"/>
    <w:tmpl w:val="B3AC5E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C126A88"/>
    <w:multiLevelType w:val="multilevel"/>
    <w:tmpl w:val="118EC2D4"/>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D3A481B"/>
    <w:multiLevelType w:val="hybridMultilevel"/>
    <w:tmpl w:val="0D7CB6CA"/>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6157114C"/>
    <w:multiLevelType w:val="hybridMultilevel"/>
    <w:tmpl w:val="8918F4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2965F06"/>
    <w:multiLevelType w:val="multilevel"/>
    <w:tmpl w:val="77AC72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9A9441B"/>
    <w:multiLevelType w:val="hybridMultilevel"/>
    <w:tmpl w:val="160E97C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A7D01A2"/>
    <w:multiLevelType w:val="hybridMultilevel"/>
    <w:tmpl w:val="B27AA0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0053868"/>
    <w:multiLevelType w:val="multilevel"/>
    <w:tmpl w:val="118EC2D4"/>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0EE1949"/>
    <w:multiLevelType w:val="hybridMultilevel"/>
    <w:tmpl w:val="217ACB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1157050"/>
    <w:multiLevelType w:val="hybridMultilevel"/>
    <w:tmpl w:val="034AA53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3BD621A"/>
    <w:multiLevelType w:val="hybridMultilevel"/>
    <w:tmpl w:val="0C6839C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3">
      <w:start w:val="1"/>
      <w:numFmt w:val="bullet"/>
      <w:lvlText w:val="o"/>
      <w:lvlJc w:val="left"/>
      <w:pPr>
        <w:ind w:left="1440" w:hanging="360"/>
      </w:pPr>
      <w:rPr>
        <w:rFonts w:ascii="Courier New" w:hAnsi="Courier New" w:cs="Courier New"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5A17B56"/>
    <w:multiLevelType w:val="hybridMultilevel"/>
    <w:tmpl w:val="B282AAB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5B15C02"/>
    <w:multiLevelType w:val="hybridMultilevel"/>
    <w:tmpl w:val="100E4B06"/>
    <w:lvl w:ilvl="0" w:tplc="04150013">
      <w:start w:val="1"/>
      <w:numFmt w:val="upp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795044A1"/>
    <w:multiLevelType w:val="multilevel"/>
    <w:tmpl w:val="118EC2D4"/>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96E4ADE"/>
    <w:multiLevelType w:val="hybridMultilevel"/>
    <w:tmpl w:val="0F5E09F0"/>
    <w:lvl w:ilvl="0" w:tplc="89DE9B14">
      <w:start w:val="1"/>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9AE6B84"/>
    <w:multiLevelType w:val="hybridMultilevel"/>
    <w:tmpl w:val="DD7EAC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EEA2AE4"/>
    <w:multiLevelType w:val="hybridMultilevel"/>
    <w:tmpl w:val="665AF35E"/>
    <w:lvl w:ilvl="0" w:tplc="55483CC0">
      <w:start w:val="1"/>
      <w:numFmt w:val="lowerLetter"/>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14645277">
    <w:abstractNumId w:val="42"/>
  </w:num>
  <w:num w:numId="2" w16cid:durableId="1728529193">
    <w:abstractNumId w:val="11"/>
  </w:num>
  <w:num w:numId="3" w16cid:durableId="721750613">
    <w:abstractNumId w:val="4"/>
  </w:num>
  <w:num w:numId="4" w16cid:durableId="399643299">
    <w:abstractNumId w:val="23"/>
  </w:num>
  <w:num w:numId="5" w16cid:durableId="1141078162">
    <w:abstractNumId w:val="32"/>
  </w:num>
  <w:num w:numId="6" w16cid:durableId="1139566243">
    <w:abstractNumId w:val="0"/>
  </w:num>
  <w:num w:numId="7" w16cid:durableId="1051657258">
    <w:abstractNumId w:val="50"/>
  </w:num>
  <w:num w:numId="8" w16cid:durableId="1054814062">
    <w:abstractNumId w:val="26"/>
  </w:num>
  <w:num w:numId="9" w16cid:durableId="842281983">
    <w:abstractNumId w:val="7"/>
  </w:num>
  <w:num w:numId="10" w16cid:durableId="980498985">
    <w:abstractNumId w:val="44"/>
  </w:num>
  <w:num w:numId="11" w16cid:durableId="1482311243">
    <w:abstractNumId w:val="48"/>
  </w:num>
  <w:num w:numId="12" w16cid:durableId="592081925">
    <w:abstractNumId w:val="21"/>
  </w:num>
  <w:num w:numId="13" w16cid:durableId="2068726703">
    <w:abstractNumId w:val="34"/>
  </w:num>
  <w:num w:numId="14" w16cid:durableId="61372793">
    <w:abstractNumId w:val="18"/>
  </w:num>
  <w:num w:numId="15" w16cid:durableId="1507017548">
    <w:abstractNumId w:val="2"/>
  </w:num>
  <w:num w:numId="16" w16cid:durableId="462890530">
    <w:abstractNumId w:val="9"/>
  </w:num>
  <w:num w:numId="17" w16cid:durableId="817183886">
    <w:abstractNumId w:val="33"/>
  </w:num>
  <w:num w:numId="18" w16cid:durableId="999192447">
    <w:abstractNumId w:val="6"/>
  </w:num>
  <w:num w:numId="19" w16cid:durableId="1387560774">
    <w:abstractNumId w:val="46"/>
  </w:num>
  <w:num w:numId="20" w16cid:durableId="1123689408">
    <w:abstractNumId w:val="25"/>
  </w:num>
  <w:num w:numId="21" w16cid:durableId="122895089">
    <w:abstractNumId w:val="49"/>
  </w:num>
  <w:num w:numId="22" w16cid:durableId="1066756716">
    <w:abstractNumId w:val="10"/>
  </w:num>
  <w:num w:numId="23" w16cid:durableId="1855876357">
    <w:abstractNumId w:val="15"/>
  </w:num>
  <w:num w:numId="24" w16cid:durableId="1612081207">
    <w:abstractNumId w:val="27"/>
  </w:num>
  <w:num w:numId="25" w16cid:durableId="1311053032">
    <w:abstractNumId w:val="28"/>
  </w:num>
  <w:num w:numId="26" w16cid:durableId="1680691236">
    <w:abstractNumId w:val="5"/>
  </w:num>
  <w:num w:numId="27" w16cid:durableId="1473984322">
    <w:abstractNumId w:val="13"/>
  </w:num>
  <w:num w:numId="28" w16cid:durableId="1247153573">
    <w:abstractNumId w:val="16"/>
  </w:num>
  <w:num w:numId="29" w16cid:durableId="90398726">
    <w:abstractNumId w:val="1"/>
  </w:num>
  <w:num w:numId="30" w16cid:durableId="668289173">
    <w:abstractNumId w:val="22"/>
  </w:num>
  <w:num w:numId="31" w16cid:durableId="487791334">
    <w:abstractNumId w:val="12"/>
  </w:num>
  <w:num w:numId="32" w16cid:durableId="905410254">
    <w:abstractNumId w:val="38"/>
  </w:num>
  <w:num w:numId="33" w16cid:durableId="172455646">
    <w:abstractNumId w:val="41"/>
  </w:num>
  <w:num w:numId="34" w16cid:durableId="1313870330">
    <w:abstractNumId w:val="35"/>
  </w:num>
  <w:num w:numId="35" w16cid:durableId="979265022">
    <w:abstractNumId w:val="19"/>
  </w:num>
  <w:num w:numId="36" w16cid:durableId="551770069">
    <w:abstractNumId w:val="24"/>
  </w:num>
  <w:num w:numId="37" w16cid:durableId="568806917">
    <w:abstractNumId w:val="47"/>
  </w:num>
  <w:num w:numId="38" w16cid:durableId="1253472193">
    <w:abstractNumId w:val="43"/>
  </w:num>
  <w:num w:numId="39" w16cid:durableId="2007826461">
    <w:abstractNumId w:val="8"/>
  </w:num>
  <w:num w:numId="40" w16cid:durableId="811558190">
    <w:abstractNumId w:val="30"/>
  </w:num>
  <w:num w:numId="41" w16cid:durableId="565531658">
    <w:abstractNumId w:val="20"/>
  </w:num>
  <w:num w:numId="42" w16cid:durableId="2039353654">
    <w:abstractNumId w:val="36"/>
  </w:num>
  <w:num w:numId="43" w16cid:durableId="899680269">
    <w:abstractNumId w:val="3"/>
  </w:num>
  <w:num w:numId="44" w16cid:durableId="81731858">
    <w:abstractNumId w:val="45"/>
  </w:num>
  <w:num w:numId="45" w16cid:durableId="2087802896">
    <w:abstractNumId w:val="17"/>
  </w:num>
  <w:num w:numId="46" w16cid:durableId="189532599">
    <w:abstractNumId w:val="29"/>
  </w:num>
  <w:num w:numId="47" w16cid:durableId="1439836446">
    <w:abstractNumId w:val="14"/>
  </w:num>
  <w:num w:numId="48" w16cid:durableId="1752194800">
    <w:abstractNumId w:val="39"/>
  </w:num>
  <w:num w:numId="49" w16cid:durableId="1212957055">
    <w:abstractNumId w:val="31"/>
  </w:num>
  <w:num w:numId="50" w16cid:durableId="1981574844">
    <w:abstractNumId w:val="37"/>
  </w:num>
  <w:num w:numId="51" w16cid:durableId="68860737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945"/>
    <w:rsid w:val="00034F02"/>
    <w:rsid w:val="00052922"/>
    <w:rsid w:val="000B0E0C"/>
    <w:rsid w:val="000C1393"/>
    <w:rsid w:val="000D6F41"/>
    <w:rsid w:val="000F7900"/>
    <w:rsid w:val="00137857"/>
    <w:rsid w:val="00140F3C"/>
    <w:rsid w:val="00146361"/>
    <w:rsid w:val="00147A84"/>
    <w:rsid w:val="0016118C"/>
    <w:rsid w:val="0017559D"/>
    <w:rsid w:val="001E09ED"/>
    <w:rsid w:val="00225BA8"/>
    <w:rsid w:val="002E7635"/>
    <w:rsid w:val="00302B53"/>
    <w:rsid w:val="00317945"/>
    <w:rsid w:val="00321B5D"/>
    <w:rsid w:val="0039031B"/>
    <w:rsid w:val="003A41AB"/>
    <w:rsid w:val="003B1F92"/>
    <w:rsid w:val="003C04EE"/>
    <w:rsid w:val="003C4F9C"/>
    <w:rsid w:val="00403369"/>
    <w:rsid w:val="0041231E"/>
    <w:rsid w:val="00425940"/>
    <w:rsid w:val="00426FED"/>
    <w:rsid w:val="00452AAC"/>
    <w:rsid w:val="00452B54"/>
    <w:rsid w:val="00484FE5"/>
    <w:rsid w:val="00485242"/>
    <w:rsid w:val="004B310B"/>
    <w:rsid w:val="004F0D2E"/>
    <w:rsid w:val="005146F7"/>
    <w:rsid w:val="00533DDE"/>
    <w:rsid w:val="005847EC"/>
    <w:rsid w:val="005F647E"/>
    <w:rsid w:val="0064019F"/>
    <w:rsid w:val="00704094"/>
    <w:rsid w:val="00725247"/>
    <w:rsid w:val="007F1235"/>
    <w:rsid w:val="00825B00"/>
    <w:rsid w:val="008360DD"/>
    <w:rsid w:val="00886E05"/>
    <w:rsid w:val="00911284"/>
    <w:rsid w:val="00926A52"/>
    <w:rsid w:val="009B2584"/>
    <w:rsid w:val="009C70F6"/>
    <w:rsid w:val="00A409D8"/>
    <w:rsid w:val="00A41EA4"/>
    <w:rsid w:val="00A95565"/>
    <w:rsid w:val="00AE3F34"/>
    <w:rsid w:val="00B14730"/>
    <w:rsid w:val="00B7559F"/>
    <w:rsid w:val="00BA089B"/>
    <w:rsid w:val="00BB3A3A"/>
    <w:rsid w:val="00BD297B"/>
    <w:rsid w:val="00BE3E66"/>
    <w:rsid w:val="00BE56AB"/>
    <w:rsid w:val="00C16064"/>
    <w:rsid w:val="00CE57DF"/>
    <w:rsid w:val="00D04789"/>
    <w:rsid w:val="00D13053"/>
    <w:rsid w:val="00DA4169"/>
    <w:rsid w:val="00DC4101"/>
    <w:rsid w:val="00DD4BEF"/>
    <w:rsid w:val="00DF349F"/>
    <w:rsid w:val="00E70AE9"/>
    <w:rsid w:val="00EA084B"/>
    <w:rsid w:val="00EA56B0"/>
    <w:rsid w:val="00ED3C3A"/>
    <w:rsid w:val="00EE0CD4"/>
    <w:rsid w:val="00F24769"/>
    <w:rsid w:val="00F97839"/>
    <w:rsid w:val="00FA068F"/>
    <w:rsid w:val="00FB47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F3F210"/>
  <w15:chartTrackingRefBased/>
  <w15:docId w15:val="{B3154E66-E8F4-48D8-9D11-CBBD40734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1794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31794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317945"/>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317945"/>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317945"/>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31794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1794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1794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1794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17945"/>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317945"/>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317945"/>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317945"/>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317945"/>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31794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1794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1794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17945"/>
    <w:rPr>
      <w:rFonts w:eastAsiaTheme="majorEastAsia" w:cstheme="majorBidi"/>
      <w:color w:val="272727" w:themeColor="text1" w:themeTint="D8"/>
    </w:rPr>
  </w:style>
  <w:style w:type="paragraph" w:styleId="Tytu">
    <w:name w:val="Title"/>
    <w:basedOn w:val="Normalny"/>
    <w:next w:val="Normalny"/>
    <w:link w:val="TytuZnak"/>
    <w:uiPriority w:val="10"/>
    <w:qFormat/>
    <w:rsid w:val="0031794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1794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1794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1794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17945"/>
    <w:pPr>
      <w:spacing w:before="160"/>
      <w:jc w:val="center"/>
    </w:pPr>
    <w:rPr>
      <w:i/>
      <w:iCs/>
      <w:color w:val="404040" w:themeColor="text1" w:themeTint="BF"/>
    </w:rPr>
  </w:style>
  <w:style w:type="character" w:customStyle="1" w:styleId="CytatZnak">
    <w:name w:val="Cytat Znak"/>
    <w:basedOn w:val="Domylnaczcionkaakapitu"/>
    <w:link w:val="Cytat"/>
    <w:uiPriority w:val="29"/>
    <w:rsid w:val="00317945"/>
    <w:rPr>
      <w:i/>
      <w:iCs/>
      <w:color w:val="404040" w:themeColor="text1" w:themeTint="BF"/>
    </w:rPr>
  </w:style>
  <w:style w:type="paragraph" w:styleId="Akapitzlist">
    <w:name w:val="List Paragraph"/>
    <w:aliases w:val="Numerowanie,Obiekt,List Paragraph1,wypunktowanie,Preambuła,TRAKO Akapit z listą,Nagłowek 3,L1,Akapit z listą BS,Kolorowa lista — akcent 11,Dot pt,F5 List Paragraph,Recommendation,List Paragraph11,lp1,maz_wyliczenie,opis dzialania,2 headin"/>
    <w:basedOn w:val="Normalny"/>
    <w:link w:val="AkapitzlistZnak"/>
    <w:uiPriority w:val="34"/>
    <w:qFormat/>
    <w:rsid w:val="00317945"/>
    <w:pPr>
      <w:ind w:left="720"/>
      <w:contextualSpacing/>
    </w:pPr>
  </w:style>
  <w:style w:type="character" w:styleId="Wyrnienieintensywne">
    <w:name w:val="Intense Emphasis"/>
    <w:basedOn w:val="Domylnaczcionkaakapitu"/>
    <w:uiPriority w:val="21"/>
    <w:qFormat/>
    <w:rsid w:val="00317945"/>
    <w:rPr>
      <w:i/>
      <w:iCs/>
      <w:color w:val="2F5496" w:themeColor="accent1" w:themeShade="BF"/>
    </w:rPr>
  </w:style>
  <w:style w:type="paragraph" w:styleId="Cytatintensywny">
    <w:name w:val="Intense Quote"/>
    <w:basedOn w:val="Normalny"/>
    <w:next w:val="Normalny"/>
    <w:link w:val="CytatintensywnyZnak"/>
    <w:uiPriority w:val="30"/>
    <w:qFormat/>
    <w:rsid w:val="0031794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317945"/>
    <w:rPr>
      <w:i/>
      <w:iCs/>
      <w:color w:val="2F5496" w:themeColor="accent1" w:themeShade="BF"/>
    </w:rPr>
  </w:style>
  <w:style w:type="character" w:styleId="Odwoanieintensywne">
    <w:name w:val="Intense Reference"/>
    <w:basedOn w:val="Domylnaczcionkaakapitu"/>
    <w:uiPriority w:val="32"/>
    <w:qFormat/>
    <w:rsid w:val="00317945"/>
    <w:rPr>
      <w:b/>
      <w:bCs/>
      <w:smallCaps/>
      <w:color w:val="2F5496" w:themeColor="accent1" w:themeShade="BF"/>
      <w:spacing w:val="5"/>
    </w:rPr>
  </w:style>
  <w:style w:type="paragraph" w:styleId="Nagwek">
    <w:name w:val="header"/>
    <w:basedOn w:val="Normalny"/>
    <w:link w:val="NagwekZnak"/>
    <w:uiPriority w:val="99"/>
    <w:unhideWhenUsed/>
    <w:rsid w:val="0017559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559D"/>
  </w:style>
  <w:style w:type="paragraph" w:styleId="Stopka">
    <w:name w:val="footer"/>
    <w:basedOn w:val="Normalny"/>
    <w:link w:val="StopkaZnak"/>
    <w:uiPriority w:val="99"/>
    <w:unhideWhenUsed/>
    <w:rsid w:val="0017559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559D"/>
  </w:style>
  <w:style w:type="character" w:styleId="Odwoaniedokomentarza">
    <w:name w:val="annotation reference"/>
    <w:basedOn w:val="Domylnaczcionkaakapitu"/>
    <w:uiPriority w:val="99"/>
    <w:semiHidden/>
    <w:unhideWhenUsed/>
    <w:rsid w:val="00CE57DF"/>
    <w:rPr>
      <w:sz w:val="16"/>
      <w:szCs w:val="16"/>
    </w:rPr>
  </w:style>
  <w:style w:type="paragraph" w:styleId="Tekstkomentarza">
    <w:name w:val="annotation text"/>
    <w:basedOn w:val="Normalny"/>
    <w:link w:val="TekstkomentarzaZnak"/>
    <w:uiPriority w:val="99"/>
    <w:semiHidden/>
    <w:unhideWhenUsed/>
    <w:rsid w:val="00CE57D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E57DF"/>
    <w:rPr>
      <w:sz w:val="20"/>
      <w:szCs w:val="20"/>
    </w:rPr>
  </w:style>
  <w:style w:type="paragraph" w:styleId="Tematkomentarza">
    <w:name w:val="annotation subject"/>
    <w:basedOn w:val="Tekstkomentarza"/>
    <w:next w:val="Tekstkomentarza"/>
    <w:link w:val="TematkomentarzaZnak"/>
    <w:uiPriority w:val="99"/>
    <w:semiHidden/>
    <w:unhideWhenUsed/>
    <w:rsid w:val="00CE57DF"/>
    <w:rPr>
      <w:b/>
      <w:bCs/>
    </w:rPr>
  </w:style>
  <w:style w:type="character" w:customStyle="1" w:styleId="TematkomentarzaZnak">
    <w:name w:val="Temat komentarza Znak"/>
    <w:basedOn w:val="TekstkomentarzaZnak"/>
    <w:link w:val="Tematkomentarza"/>
    <w:uiPriority w:val="99"/>
    <w:semiHidden/>
    <w:rsid w:val="00CE57DF"/>
    <w:rPr>
      <w:b/>
      <w:bCs/>
      <w:sz w:val="20"/>
      <w:szCs w:val="20"/>
    </w:rPr>
  </w:style>
  <w:style w:type="paragraph" w:styleId="Poprawka">
    <w:name w:val="Revision"/>
    <w:hidden/>
    <w:uiPriority w:val="99"/>
    <w:semiHidden/>
    <w:rsid w:val="00147A84"/>
    <w:pPr>
      <w:spacing w:after="0" w:line="240" w:lineRule="auto"/>
    </w:pPr>
  </w:style>
  <w:style w:type="character" w:customStyle="1" w:styleId="AkapitzlistZnak">
    <w:name w:val="Akapit z listą Znak"/>
    <w:aliases w:val="Numerowanie Znak,Obiekt Znak,List Paragraph1 Znak,wypunktowanie Znak,Preambuła Znak,TRAKO Akapit z listą Znak,Nagłowek 3 Znak,L1 Znak,Akapit z listą BS Znak,Kolorowa lista — akcent 11 Znak,Dot pt Znak,F5 List Paragraph Znak,lp1 Znak"/>
    <w:link w:val="Akapitzlist"/>
    <w:uiPriority w:val="34"/>
    <w:qFormat/>
    <w:rsid w:val="00147A84"/>
  </w:style>
  <w:style w:type="character" w:customStyle="1" w:styleId="NrStronyZnak">
    <w:name w:val="NrStrony Znak"/>
    <w:basedOn w:val="Domylnaczcionkaakapitu"/>
    <w:link w:val="NrStrony"/>
    <w:uiPriority w:val="8"/>
    <w:qFormat/>
    <w:rsid w:val="00225BA8"/>
    <w:rPr>
      <w:rFonts w:ascii="Times New Roman" w:eastAsiaTheme="majorEastAsia" w:hAnsi="Times New Roman" w:cstheme="majorBidi"/>
      <w:bCs/>
      <w:color w:val="323232"/>
      <w:sz w:val="18"/>
      <w:szCs w:val="16"/>
    </w:rPr>
  </w:style>
  <w:style w:type="paragraph" w:customStyle="1" w:styleId="NrStrony">
    <w:name w:val="NrStrony"/>
    <w:basedOn w:val="Nagwek1"/>
    <w:link w:val="NrStronyZnak"/>
    <w:uiPriority w:val="8"/>
    <w:qFormat/>
    <w:rsid w:val="00225BA8"/>
    <w:pPr>
      <w:spacing w:before="120" w:after="0" w:line="210" w:lineRule="exact"/>
      <w:jc w:val="center"/>
    </w:pPr>
    <w:rPr>
      <w:rFonts w:ascii="Times New Roman" w:hAnsi="Times New Roman"/>
      <w:bCs/>
      <w:color w:val="323232"/>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TotalTime>
  <Pages>10</Pages>
  <Words>2749</Words>
  <Characters>16497</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Pruszyńska</dc:creator>
  <cp:keywords/>
  <dc:description/>
  <cp:lastModifiedBy>Agnieszka</cp:lastModifiedBy>
  <cp:revision>14</cp:revision>
  <dcterms:created xsi:type="dcterms:W3CDTF">2025-10-06T12:04:00Z</dcterms:created>
  <dcterms:modified xsi:type="dcterms:W3CDTF">2025-10-21T12:36:00Z</dcterms:modified>
</cp:coreProperties>
</file>